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COCO CHANEL #EU37995F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EU37995F_5%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Odour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66EA39E9" w14:textId="77777777">
      <w:pPr>
        <w:pStyle w:val="SDSTextNormal"/>
        <w:bidi w:val="0"/>
        <w:rPr>
          <w:rtl w:val="0"/>
        </w:rPr>
      </w:pPr>
      <w:r w:rsidRPr="00E158AE">
        <w:rPr>
          <w:rtl w:val="0"/>
        </w:rPr>
        <w:t>No additional information available</w:t>
      </w:r>
    </w:p>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p w:rsidR="00827634" w:rsidRPr="00AF366C" w:rsidP="009E5102" w14:paraId="0577B65B" w14:textId="77777777">
      <w:pPr>
        <w:pStyle w:val="SDSTextNormal"/>
        <w:bidi w:val="0"/>
        <w:rPr>
          <w:rtl w:val="0"/>
          <w:lang w:val="fr-BE"/>
        </w:rPr>
      </w:pPr>
      <w:r w:rsidRPr="00AF366C">
        <w:rPr>
          <w:rtl w:val="0"/>
          <w:lang w:val="fr-BE"/>
        </w:rPr>
        <w:t>No additional information available</w:t>
      </w:r>
    </w:p>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Hazardous to the aquatic environment – Chronic Hazard, Category 3</w:t>
            </w:r>
          </w:p>
        </w:tc>
        <w:tc>
          <w:tcPr>
            <w:tcW w:w="2021" w:type="dxa"/>
          </w:tcPr>
          <w:p w:rsidR="00726908" w:rsidRPr="00E158AE" w:rsidP="00987B17" w14:paraId="5B8E243F"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bl>
    <w:p w:rsidR="00827634" w:rsidP="009E5102" w14:paraId="29F388B8" w14:textId="4336E5B9">
      <w:pPr>
        <w:pStyle w:val="SDSTextNormal"/>
        <w:rPr>
          <w:noProof/>
        </w:rPr>
      </w:pPr>
      <w:r>
        <w:rPr>
          <w:noProof/>
        </w:rPr>
        <w:t>Full text of H- and EUH-statements: see section 16</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4D7C75" w:rsidP="009E5102" w14:paraId="39CDAC99" w14:textId="77777777">
      <w:pPr>
        <w:pStyle w:val="SDSTextNormal"/>
        <w:bidi w:val="0"/>
        <w:rPr>
          <w:rtl w:val="0"/>
          <w:lang w:val="fr-BE"/>
        </w:rPr>
      </w:pPr>
      <w:r w:rsidRPr="004D7C75">
        <w:rPr>
          <w:rtl w:val="0"/>
          <w:lang w:val="fr-BE"/>
        </w:rPr>
        <w:t>No additional information available</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5FE9C419">
            <w:pPr>
              <w:pStyle w:val="SDSTableTextNormal"/>
              <w:rPr>
                <w:noProof w:val="0"/>
              </w:rPr>
            </w:pPr>
            <w:r w:rsidR="00FA7F7F">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0AAC4446">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A22E76C">
            <w:pPr>
              <w:pStyle w:val="SDSTableTextNormal"/>
              <w:rPr>
                <w:noProof w:val="0"/>
              </w:rPr>
            </w:pPr>
            <w:r w:rsidR="00FA7F7F">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1E649E4A">
            <w:pPr>
              <w:pStyle w:val="SDSTableTextNormal"/>
              <w:keepLines w:val="0"/>
              <w:rPr>
                <w:noProof w:val="0"/>
              </w:rPr>
            </w:pPr>
            <w:r w:rsidRPr="00E158AE">
              <w:rPr>
                <w:noProof/>
              </w:rPr>
              <w:t>EUH208 - Contains Linalool, Orange oil, Ethyl linalool, 1-(1,2,3,4,5,6,7,8-Octahydro-2,3,8,8-tetramethyl-2-naphthalenyl)ethanone. May produce an allergic reaction.</w:t>
            </w:r>
          </w:p>
        </w:tc>
      </w:tr>
      <w:tr w14:paraId="68F501E3" w14:textId="77777777" w:rsidTr="00CF3C4E">
        <w:tblPrEx>
          <w:tblW w:w="10489" w:type="dxa"/>
          <w:tblLayout w:type="fixed"/>
          <w:tblLook w:val="04A0"/>
        </w:tblPrEx>
        <w:tc>
          <w:tcPr>
            <w:tcW w:w="10489" w:type="dxa"/>
            <w:gridSpan w:val="3"/>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Pr="00E158AE" w:rsidR="00A55330">
              <w:rPr>
                <w:noProof/>
              </w:rPr>
              <w:t>Bis(2-ethylhexyl) adipate</w:t>
            </w:r>
          </w:p>
          <w:p w:rsidR="00827634" w:rsidRPr="00E158AE" w:rsidP="009B0F88" w14:paraId="147D3D58" w14:textId="33B2CEBF">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103-23-1</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203-090-1</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01-2119439699-19</w:t>
            </w:r>
          </w:p>
        </w:tc>
        <w:tc>
          <w:tcPr>
            <w:tcW w:w="1134" w:type="dxa"/>
          </w:tcPr>
          <w:p w:rsidR="00827634" w:rsidRPr="00E158AE" w:rsidP="009B0F88" w14:paraId="15AF5E6F" w14:textId="32916025">
            <w:pPr>
              <w:pStyle w:val="SDSTableTextNormal"/>
              <w:rPr>
                <w:noProof w:val="0"/>
              </w:rPr>
            </w:pPr>
            <w:r w:rsidR="00FA7F7F">
              <w:rPr>
                <w:noProof/>
              </w:rPr>
              <w:t>1.245 – 2.49</w:t>
            </w:r>
          </w:p>
        </w:tc>
        <w:tc>
          <w:tcPr>
            <w:tcW w:w="3118" w:type="dxa"/>
          </w:tcPr>
          <w:p w:rsidR="00827634" w:rsidRPr="00E158AE" w:rsidP="009B0F88" w14:paraId="03C690C9" w14:textId="7CD6A51C">
            <w:pPr>
              <w:pStyle w:val="SDSTableTextNormal"/>
              <w:rPr>
                <w:noProof w:val="0"/>
              </w:rPr>
            </w:pPr>
            <w:r w:rsidR="00FA7F7F">
              <w:rPr>
                <w:noProof/>
              </w:rPr>
              <w:t>Not classified</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Linalool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78-70-6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201-134-4</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603-235-00-2</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01-2119474016-42</w:t>
            </w:r>
          </w:p>
        </w:tc>
        <w:tc>
          <w:tcPr>
            <w:tcW w:w="1134" w:type="dxa"/>
          </w:tcPr>
          <w:p w:rsidR="00827634" w:rsidRPr="00E158AE" w:rsidP="009B0F88" w14:textId="32916025">
            <w:pPr>
              <w:pStyle w:val="SDSTableTextNormal"/>
              <w:rPr>
                <w:noProof w:val="0"/>
              </w:rPr>
            </w:pPr>
            <w:r w:rsidR="00FA7F7F">
              <w:rPr>
                <w:noProof/>
              </w:rPr>
              <w:t>0.207172175 – 0.41434435</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 xml:space="preserve">Orange oil </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8008-57-9</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232-433-8</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01-2119493353-35</w:t>
            </w:r>
          </w:p>
        </w:tc>
        <w:tc>
          <w:tcPr>
            <w:tcW w:w="1134" w:type="dxa"/>
          </w:tcPr>
          <w:p w:rsidR="00827634" w:rsidRPr="00E158AE" w:rsidP="009B0F88" w14:textId="32916025">
            <w:pPr>
              <w:pStyle w:val="SDSTableTextNormal"/>
              <w:rPr>
                <w:noProof w:val="0"/>
              </w:rPr>
            </w:pPr>
            <w:r w:rsidR="00FA7F7F">
              <w:rPr>
                <w:noProof/>
              </w:rPr>
              <w:t>0.2 – 0.4</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Ethyl linalool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10339-55-6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233-732-6</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01-2119969272-32</w:t>
            </w:r>
          </w:p>
        </w:tc>
        <w:tc>
          <w:tcPr>
            <w:tcW w:w="1134" w:type="dxa"/>
          </w:tcPr>
          <w:p w:rsidR="00827634" w:rsidRPr="00E158AE" w:rsidP="009B0F88" w14:textId="32916025">
            <w:pPr>
              <w:pStyle w:val="SDSTableTextNormal"/>
              <w:rPr>
                <w:noProof w:val="0"/>
              </w:rPr>
            </w:pPr>
            <w:r w:rsidR="00FA7F7F">
              <w:rPr>
                <w:noProof/>
              </w:rPr>
              <w:t>0.15 – 0.3</w:t>
            </w:r>
          </w:p>
        </w:tc>
        <w:tc>
          <w:tcPr>
            <w:tcW w:w="3118" w:type="dxa"/>
          </w:tcPr>
          <w:p w:rsidR="00827634" w:rsidRPr="00E158AE" w:rsidP="009B0F88" w14:textId="7CD6A51C">
            <w:pPr>
              <w:pStyle w:val="SDSTableTextNormal"/>
              <w:rPr>
                <w:noProof w:val="0"/>
              </w:rPr>
            </w:pPr>
            <w:r w:rsidRPr="00E158AE">
              <w:rPr>
                <w:noProof/>
              </w:rPr>
              <w:t>Eye Irrit. 2, H319</w:t>
              <w:br/>
              <w:t>Skin Sens. 1B, H317</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Benzyl acetate</w:t>
            </w:r>
          </w:p>
          <w:p w:rsidR="00827634" w:rsidRPr="00E158AE" w:rsidP="009B0F88" w14:textId="33B2CEBF">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140-11-4</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205-399-7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01-2119638272-42</w:t>
            </w:r>
          </w:p>
        </w:tc>
        <w:tc>
          <w:tcPr>
            <w:tcW w:w="1134" w:type="dxa"/>
          </w:tcPr>
          <w:p w:rsidR="00827634" w:rsidRPr="00E158AE" w:rsidP="009B0F88" w14:textId="32916025">
            <w:pPr>
              <w:pStyle w:val="SDSTableTextNormal"/>
              <w:rPr>
                <w:noProof w:val="0"/>
              </w:rPr>
            </w:pPr>
            <w:r w:rsidR="00FA7F7F">
              <w:rPr>
                <w:noProof/>
              </w:rPr>
              <w:t>0.075 – 0.15</w:t>
            </w:r>
          </w:p>
        </w:tc>
        <w:tc>
          <w:tcPr>
            <w:tcW w:w="3118" w:type="dxa"/>
          </w:tcPr>
          <w:p w:rsidR="00827634" w:rsidRPr="00E158AE" w:rsidP="009B0F88" w14:textId="7CD6A51C">
            <w:pPr>
              <w:pStyle w:val="SDSTableTextNormal"/>
              <w:rPr>
                <w:noProof w:val="0"/>
              </w:rPr>
            </w:pPr>
            <w:r w:rsidRPr="00E158AE">
              <w:rPr>
                <w:noProof/>
              </w:rPr>
              <w:t>Aquatic Chronic 3, H412</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1-(1,2,3,4,5,6,7,8-Octahydro-2,3,8,8-tetramethyl-2-naphthalenyl)ethanone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54464-57-2</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259-174-3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01-2119489989-04</w:t>
            </w:r>
          </w:p>
        </w:tc>
        <w:tc>
          <w:tcPr>
            <w:tcW w:w="1134" w:type="dxa"/>
          </w:tcPr>
          <w:p w:rsidR="00827634" w:rsidRPr="00E158AE" w:rsidP="009B0F88" w14:textId="32916025">
            <w:pPr>
              <w:pStyle w:val="SDSTableTextNormal"/>
              <w:rPr>
                <w:noProof w:val="0"/>
              </w:rPr>
            </w:pPr>
            <w:r w:rsidR="00FA7F7F">
              <w:rPr>
                <w:noProof/>
              </w:rPr>
              <w:t>0.075 – 0.15</w:t>
            </w:r>
          </w:p>
        </w:tc>
        <w:tc>
          <w:tcPr>
            <w:tcW w:w="3118" w:type="dxa"/>
          </w:tcPr>
          <w:p w:rsidR="00827634" w:rsidRPr="00E158AE" w:rsidP="009B0F88" w14:textId="7CD6A51C">
            <w:pPr>
              <w:pStyle w:val="SDSTableTextNormal"/>
              <w:rPr>
                <w:noProof w:val="0"/>
              </w:rPr>
            </w:pPr>
            <w:r w:rsidRPr="00E158AE">
              <w:rPr>
                <w:noProof/>
              </w:rPr>
              <w:t>Skin Irrit. 2, H315</w:t>
              <w:br/>
              <w:t>Skin Sens. 1, H317</w:t>
              <w:br/>
              <w:t>Aquatic Chronic 1, H410</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1222-05-5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214-946-9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603-212-00-7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01-2119488227-29</w:t>
            </w:r>
          </w:p>
        </w:tc>
        <w:tc>
          <w:tcPr>
            <w:tcW w:w="1134" w:type="dxa"/>
          </w:tcPr>
          <w:p w:rsidR="00827634" w:rsidRPr="00E158AE" w:rsidP="009B0F88" w14:textId="32916025">
            <w:pPr>
              <w:pStyle w:val="SDSTableTextNormal"/>
              <w:rPr>
                <w:noProof w:val="0"/>
              </w:rPr>
            </w:pPr>
            <w:r w:rsidR="00FA7F7F">
              <w:rPr>
                <w:noProof/>
              </w:rPr>
              <w:t>0.05 – 0.1</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r>
          </w:p>
        </w:tc>
      </w:tr>
      <w:tr w14:paraId="73AD14F5"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(R)-p-mentha-1,8-diene; d-limonene</w:t>
            </w:r>
          </w:p>
          <w:p w:rsidR="00827634" w:rsidRPr="00E158AE" w:rsidP="009B0F88" w14:textId="33B2CEBF">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5989-27-5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205-341-0</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601-096-00-2</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01-2119493353-35</w:t>
            </w:r>
          </w:p>
        </w:tc>
        <w:tc>
          <w:tcPr>
            <w:tcW w:w="1134" w:type="dxa"/>
          </w:tcPr>
          <w:p w:rsidR="00827634" w:rsidRPr="00E158AE" w:rsidP="009B0F88" w14:textId="32916025">
            <w:pPr>
              <w:pStyle w:val="SDSTableTextNormal"/>
              <w:rPr>
                <w:noProof w:val="0"/>
              </w:rPr>
            </w:pPr>
            <w:r w:rsidR="00FA7F7F">
              <w:rPr>
                <w:noProof/>
              </w:rPr>
              <w:t>0.0192105 – 0.038421</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F6"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Carbitol</w:t>
            </w:r>
          </w:p>
          <w:p w:rsidR="00827634" w:rsidRPr="00E158AE" w:rsidP="009B0F88" w14:textId="33B2CEBF">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111-90-0</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203-919-7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01-2119475105-42</w:t>
            </w:r>
          </w:p>
        </w:tc>
        <w:tc>
          <w:tcPr>
            <w:tcW w:w="1134" w:type="dxa"/>
          </w:tcPr>
          <w:p w:rsidR="00827634" w:rsidRPr="00E158AE" w:rsidP="009B0F88" w14:textId="32916025">
            <w:pPr>
              <w:pStyle w:val="SDSTableTextNormal"/>
              <w:rPr>
                <w:noProof w:val="0"/>
              </w:rPr>
            </w:pPr>
            <w:r w:rsidR="00FA7F7F">
              <w:rPr>
                <w:noProof/>
              </w:rPr>
              <w:t>0.0036165 – 0.007233</w:t>
            </w:r>
          </w:p>
        </w:tc>
        <w:tc>
          <w:tcPr>
            <w:tcW w:w="3118" w:type="dxa"/>
          </w:tcPr>
          <w:p w:rsidR="00827634" w:rsidRPr="00E158AE" w:rsidP="009B0F88" w14:textId="7CD6A51C">
            <w:pPr>
              <w:pStyle w:val="SDSTableTextNormal"/>
              <w:rPr>
                <w:noProof w:val="0"/>
              </w:rPr>
            </w:pPr>
            <w:r w:rsidR="00FA7F7F">
              <w:rPr>
                <w:noProof/>
              </w:rPr>
              <w:t>Not classified</w:t>
            </w:r>
          </w:p>
        </w:tc>
      </w:tr>
      <w:tr w14:paraId="73AD14F7"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.beta.-Pinene</w:t>
            </w:r>
          </w:p>
          <w:p w:rsidR="00827634" w:rsidRPr="00E158AE" w:rsidP="009B0F88" w14:textId="33B2CEBF">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127-91-3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204-872-5</w:t>
            </w:r>
          </w:p>
        </w:tc>
        <w:tc>
          <w:tcPr>
            <w:tcW w:w="1134" w:type="dxa"/>
          </w:tcPr>
          <w:p w:rsidR="00827634" w:rsidRPr="00E158AE" w:rsidP="009B0F88" w14:textId="32916025">
            <w:pPr>
              <w:pStyle w:val="SDSTableTextNormal"/>
              <w:rPr>
                <w:noProof w:val="0"/>
              </w:rPr>
            </w:pPr>
            <w:r w:rsidR="00FA7F7F">
              <w:rPr>
                <w:noProof/>
              </w:rPr>
              <w:t>0.002869125 – 0.00573825</w:t>
            </w:r>
          </w:p>
        </w:tc>
        <w:tc>
          <w:tcPr>
            <w:tcW w:w="3118" w:type="dxa"/>
          </w:tcPr>
          <w:p w:rsidR="00827634" w:rsidRPr="00E158AE" w:rsidP="009B0F88" w14:textId="7CD6A51C">
            <w:pPr>
              <w:pStyle w:val="SDSTableTextNormal"/>
              <w:rPr>
                <w:noProof w:val="0"/>
              </w:rPr>
            </w:pPr>
            <w:r w:rsidRPr="00E158AE">
              <w:rPr>
                <w:noProof/>
              </w:rPr>
              <w:t>Flam. Liq. 3, H226</w:t>
            </w:r>
          </w:p>
        </w:tc>
      </w:tr>
      <w:tr w14:paraId="73AD14F8"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Alcohol C-10</w:t>
            </w:r>
          </w:p>
          <w:p w:rsidR="00827634" w:rsidRPr="00E158AE" w:rsidP="009B0F88" w14:textId="33B2CEBF">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112-30-1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203-956-9</w:t>
            </w:r>
          </w:p>
        </w:tc>
        <w:tc>
          <w:tcPr>
            <w:tcW w:w="1134" w:type="dxa"/>
          </w:tcPr>
          <w:p w:rsidR="00827634" w:rsidRPr="00E158AE" w:rsidP="009B0F88" w14:textId="32916025">
            <w:pPr>
              <w:pStyle w:val="SDSTableTextNormal"/>
              <w:rPr>
                <w:noProof w:val="0"/>
              </w:rPr>
            </w:pPr>
            <w:r w:rsidR="00FA7F7F">
              <w:rPr>
                <w:noProof/>
              </w:rPr>
              <w:t>0 – 0.00014</w:t>
            </w:r>
          </w:p>
        </w:tc>
        <w:tc>
          <w:tcPr>
            <w:tcW w:w="3118" w:type="dxa"/>
          </w:tcPr>
          <w:p w:rsidR="00827634" w:rsidRPr="00E158AE" w:rsidP="009B0F88" w14:textId="7CD6A51C">
            <w:pPr>
              <w:pStyle w:val="SDSTableTextNormal"/>
              <w:rPr>
                <w:noProof w:val="0"/>
              </w:rPr>
            </w:pPr>
            <w:r w:rsidRPr="00E158AE">
              <w:rPr>
                <w:noProof/>
              </w:rPr>
              <w:t>Aquatic Chronic 3, H412</w:t>
            </w:r>
          </w:p>
        </w:tc>
      </w:tr>
      <w:tr w14:paraId="73AD14F9"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Aldehyde C-6</w:t>
            </w:r>
          </w:p>
          <w:p w:rsidR="00827634" w:rsidRPr="00E158AE" w:rsidP="009B0F88" w14:textId="33B2CEBF">
            <w:pPr>
              <w:pStyle w:val="SDSTableTextNormal"/>
              <w:rPr>
                <w:noProof w:val="0"/>
              </w:rPr>
            </w:pPr>
            <w:r w:rsidRPr="00E158AE">
              <w:rPr>
                <w:noProof/>
              </w:rPr>
              <w:t>substance with national workplace exposure limit(s) (FI, PL)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66-25-1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200-624-5</w:t>
            </w:r>
          </w:p>
        </w:tc>
        <w:tc>
          <w:tcPr>
            <w:tcW w:w="1134" w:type="dxa"/>
          </w:tcPr>
          <w:p w:rsidR="00827634" w:rsidRPr="00E158AE" w:rsidP="009B0F88" w14:textId="32916025">
            <w:pPr>
              <w:pStyle w:val="SDSTableTextNormal"/>
              <w:rPr>
                <w:noProof w:val="0"/>
              </w:rPr>
            </w:pPr>
            <w:r w:rsidR="00FA7F7F">
              <w:rPr>
                <w:noProof/>
              </w:rPr>
              <w:t>0 – 0.000035</w:t>
            </w:r>
          </w:p>
        </w:tc>
        <w:tc>
          <w:tcPr>
            <w:tcW w:w="3118" w:type="dxa"/>
          </w:tcPr>
          <w:p w:rsidR="00827634" w:rsidRPr="00E158AE" w:rsidP="009B0F88" w14:textId="7CD6A51C">
            <w:pPr>
              <w:pStyle w:val="SDSTableTextNormal"/>
              <w:rPr>
                <w:noProof w:val="0"/>
              </w:rPr>
            </w:pPr>
            <w:r w:rsidRPr="00E158AE">
              <w:rPr>
                <w:noProof/>
              </w:rPr>
              <w:t>Flam. Liq. 3, H226</w:t>
            </w:r>
          </w:p>
        </w:tc>
      </w:tr>
      <w:tr w14:paraId="73AD14FA"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Toluene</w:t>
            </w:r>
          </w:p>
          <w:p w:rsidR="00827634" w:rsidRPr="00E158AE" w:rsidP="009B0F88" w14:textId="33B2CEBF">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108-88-3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203-625-9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601-021-00-3</w:t>
            </w:r>
          </w:p>
        </w:tc>
        <w:tc>
          <w:tcPr>
            <w:tcW w:w="1134" w:type="dxa"/>
          </w:tcPr>
          <w:p w:rsidR="00827634" w:rsidRPr="00E158AE" w:rsidP="009B0F88" w14:textId="32916025">
            <w:pPr>
              <w:pStyle w:val="SDSTableTextNormal"/>
              <w:rPr>
                <w:noProof w:val="0"/>
              </w:rPr>
            </w:pPr>
            <w:r w:rsidR="00FA7F7F">
              <w:rPr>
                <w:noProof/>
              </w:rPr>
              <w:t>0.0000003 – 0.0000006</w:t>
            </w:r>
          </w:p>
        </w:tc>
        <w:tc>
          <w:tcPr>
            <w:tcW w:w="3118" w:type="dxa"/>
          </w:tcPr>
          <w:p w:rsidR="00827634" w:rsidRPr="00E158AE" w:rsidP="009B0F88" w14:textId="7CD6A51C">
            <w:pPr>
              <w:pStyle w:val="SDSTableTextNormal"/>
              <w:rPr>
                <w:noProof w:val="0"/>
              </w:rPr>
            </w:pPr>
            <w:r w:rsidR="00FA7F7F">
              <w:rPr>
                <w:noProof/>
              </w:rPr>
              <w:t>Not classified</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CD69BF" w:rsidP="009E5102" w14:paraId="4AC05E66" w14:textId="77777777">
      <w:pPr>
        <w:pStyle w:val="SDSTextNormal"/>
        <w:bidi w:val="0"/>
        <w:rPr>
          <w:rtl w:val="0"/>
          <w:lang w:val="en-US"/>
        </w:rPr>
      </w:pPr>
      <w:r w:rsidRPr="00CD69BF">
        <w:rPr>
          <w:rtl w:val="0"/>
          <w:lang w:val="en-US"/>
        </w:rPr>
        <w:t>No additional information available</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68C05450" w14:textId="77777777">
      <w:pPr>
        <w:pStyle w:val="SDSTextNormal"/>
        <w:bidi w:val="0"/>
        <w:rPr>
          <w:rtl w:val="0"/>
        </w:rPr>
      </w:pPr>
      <w:r w:rsidRPr="00E158AE">
        <w:rPr>
          <w:rtl w:val="0"/>
        </w:rPr>
        <w:t>No additional information available</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Evacuate unnecessary personnel.</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00FA7F7F">
        <w:rPr>
          <w:noProof/>
          <w:lang w:val="fr-BE"/>
        </w:rPr>
        <w:t>See Section 8. Exposure controls and personal protection.</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70E5D9CB">
            <w:pPr>
              <w:pStyle w:val="SDSTableTextNormal"/>
              <w:rPr>
                <w:noProof w:val="0"/>
              </w:rPr>
            </w:pPr>
            <w:r w:rsidRPr="00E158AE">
              <w:rPr>
                <w:noProof/>
              </w:rPr>
              <w:t>NDS (OEL TWA)</w:t>
            </w:r>
          </w:p>
        </w:tc>
        <w:tc>
          <w:tcPr>
            <w:tcW w:w="6521" w:type="dxa"/>
          </w:tcPr>
          <w:p w:rsidR="000251E6" w:rsidRPr="00E158AE" w:rsidP="00FB22E1" w14:paraId="7F8A1D5B" w14:textId="4F91B0BF">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EU - Indicative Occupational Exposure Limit (IOEL)</w:t>
            </w:r>
          </w:p>
        </w:tc>
      </w:tr>
      <w:tr w14:paraId="70951C3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192 mg/m³</w:t>
            </w:r>
          </w:p>
        </w:tc>
      </w:tr>
      <w:tr w14:paraId="70951C3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50 ppm</w:t>
            </w:r>
          </w:p>
        </w:tc>
      </w:tr>
      <w:tr w14:paraId="70951C3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IOEL STEL</w:t>
            </w:r>
          </w:p>
        </w:tc>
        <w:tc>
          <w:tcPr>
            <w:tcW w:w="6521" w:type="dxa"/>
          </w:tcPr>
          <w:p w:rsidR="000251E6" w:rsidRPr="00E158AE" w:rsidP="00FB22E1" w14:textId="4F91B0BF">
            <w:pPr>
              <w:pStyle w:val="SDSTableTextNormal"/>
              <w:rPr>
                <w:noProof w:val="0"/>
              </w:rPr>
            </w:pPr>
            <w:r w:rsidRPr="00E158AE">
              <w:rPr>
                <w:noProof/>
              </w:rPr>
              <w:t>384 mg/m³</w:t>
            </w:r>
          </w:p>
        </w:tc>
      </w:tr>
      <w:tr w14:paraId="70951C3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IOEL STEL</w:t>
            </w:r>
          </w:p>
        </w:tc>
        <w:tc>
          <w:tcPr>
            <w:tcW w:w="6521" w:type="dxa"/>
          </w:tcPr>
          <w:p w:rsidR="000251E6" w:rsidRPr="00E158AE" w:rsidP="00FB22E1" w14:textId="4F91B0BF">
            <w:pPr>
              <w:pStyle w:val="SDSTableTextNormal"/>
              <w:rPr>
                <w:noProof w:val="0"/>
              </w:rPr>
            </w:pPr>
            <w:r w:rsidRPr="00E158AE">
              <w:rPr>
                <w:noProof/>
              </w:rPr>
              <w:t>100 ppm</w:t>
            </w:r>
          </w:p>
        </w:tc>
      </w:tr>
      <w:tr w14:paraId="70951C3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Remark</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3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190 mg/m³</w:t>
            </w:r>
          </w:p>
        </w:tc>
      </w:tr>
      <w:tr w14:paraId="70951C4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w:t>
            </w:r>
          </w:p>
        </w:tc>
      </w:tr>
      <w:tr w14:paraId="70951C4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380 mg/m³</w:t>
            </w:r>
          </w:p>
        </w:tc>
      </w:tr>
      <w:tr w14:paraId="70951C4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100 ppm</w:t>
            </w:r>
          </w:p>
        </w:tc>
      </w:tr>
      <w:tr w14:paraId="70951C4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4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77 mg/m³</w:t>
            </w:r>
          </w:p>
        </w:tc>
      </w:tr>
      <w:tr w14:paraId="70951C4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w:t>
            </w:r>
          </w:p>
        </w:tc>
      </w:tr>
      <w:tr w14:paraId="70951C4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4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4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Skin notation</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4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4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4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4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Biological limit values</w:t>
            </w:r>
          </w:p>
        </w:tc>
      </w:tr>
      <w:tr w14:paraId="70951C4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1.6 mmol/mmol Creatinine Parameter: Hippuric acid - Medium: urine - Sampling time: at the end of exposure or end of work shift</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C4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192 mg/m³</w:t>
            </w:r>
          </w:p>
        </w:tc>
      </w:tr>
      <w:tr w14:paraId="70951C4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50 ppm</w:t>
            </w:r>
          </w:p>
        </w:tc>
      </w:tr>
      <w:tr w14:paraId="70951C5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KGVI (OEL STEL)</w:t>
            </w:r>
          </w:p>
        </w:tc>
        <w:tc>
          <w:tcPr>
            <w:tcW w:w="6521" w:type="dxa"/>
          </w:tcPr>
          <w:p w:rsidR="000251E6" w:rsidRPr="00E158AE" w:rsidP="00FB22E1" w14:textId="4F91B0BF">
            <w:pPr>
              <w:pStyle w:val="SDSTableTextNormal"/>
              <w:rPr>
                <w:noProof w:val="0"/>
              </w:rPr>
            </w:pPr>
            <w:r w:rsidRPr="00E158AE">
              <w:rPr>
                <w:noProof/>
              </w:rPr>
              <w:t>384 mg/m³</w:t>
            </w:r>
          </w:p>
        </w:tc>
      </w:tr>
      <w:tr w14:paraId="70951C5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KGVI (OEL STEL)</w:t>
            </w:r>
          </w:p>
        </w:tc>
        <w:tc>
          <w:tcPr>
            <w:tcW w:w="6521" w:type="dxa"/>
          </w:tcPr>
          <w:p w:rsidR="000251E6" w:rsidRPr="00E158AE" w:rsidP="00FB22E1" w14:textId="4F91B0BF">
            <w:pPr>
              <w:pStyle w:val="SDSTableTextNormal"/>
              <w:rPr>
                <w:noProof w:val="0"/>
              </w:rPr>
            </w:pPr>
            <w:r w:rsidRPr="00E158AE">
              <w:rPr>
                <w:noProof/>
              </w:rPr>
              <w:t>100 ppm</w:t>
            </w:r>
          </w:p>
        </w:tc>
      </w:tr>
      <w:tr w14:paraId="70951C5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Biological limit values</w:t>
            </w:r>
          </w:p>
        </w:tc>
      </w:tr>
      <w:tr w14:paraId="70951C5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Cyprus - Occupational Exposure Limits</w:t>
            </w:r>
          </w:p>
        </w:tc>
      </w:tr>
      <w:tr w14:paraId="70951C5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5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5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5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5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Skin-potential for cutaneous absorption</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5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200 mg/m³</w:t>
            </w:r>
          </w:p>
        </w:tc>
      </w:tr>
      <w:tr w14:paraId="70951C5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Biological limit values</w:t>
            </w:r>
          </w:p>
        </w:tc>
      </w:tr>
      <w:tr w14:paraId="70951C5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6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5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94 mg/m³</w:t>
            </w:r>
          </w:p>
        </w:tc>
      </w:tr>
      <w:tr w14:paraId="70951C5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w:t>
            </w:r>
          </w:p>
        </w:tc>
      </w:tr>
      <w:tr w14:paraId="70951C5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5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6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6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6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6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6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6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6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81 mg/m³</w:t>
            </w:r>
          </w:p>
        </w:tc>
      </w:tr>
      <w:tr w14:paraId="70951C6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25 ppm</w:t>
            </w:r>
          </w:p>
        </w:tc>
      </w:tr>
      <w:tr w14:paraId="70951C6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380 mg/m³</w:t>
            </w:r>
          </w:p>
        </w:tc>
      </w:tr>
      <w:tr w14:paraId="70951C6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100 ppm</w:t>
            </w:r>
          </w:p>
        </w:tc>
      </w:tr>
      <w:tr w14:paraId="70951C6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Biological limit values</w:t>
            </w:r>
          </w:p>
        </w:tc>
      </w:tr>
      <w:tr w14:paraId="70951C6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500 nmol/L Parameter: Toluene - Medium: blood - Sampling time: in the morning after a working day</w:t>
            </w:r>
          </w:p>
        </w:tc>
      </w:tr>
      <w:tr w14:paraId="09AA006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C6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76.8 mg/m³ (restrictive limit)</w:t>
            </w:r>
          </w:p>
        </w:tc>
      </w:tr>
      <w:tr w14:paraId="70951C6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20 ppm (restrictive limit)</w:t>
            </w:r>
          </w:p>
        </w:tc>
      </w:tr>
      <w:tr w14:paraId="70951C6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384 mg/m³ (restrictive limit)</w:t>
            </w:r>
          </w:p>
        </w:tc>
      </w:tr>
      <w:tr w14:paraId="70951C6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100 ppm (restrictive limit)</w:t>
            </w:r>
          </w:p>
        </w:tc>
      </w:tr>
      <w:tr w14:paraId="70951C7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Reproductive Toxin category 2, Risk of cutaneous absorption</w:t>
            </w:r>
          </w:p>
        </w:tc>
      </w:tr>
      <w:tr w14:paraId="09AA006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Biological limit values</w:t>
            </w:r>
          </w:p>
        </w:tc>
      </w:tr>
      <w:tr w14:paraId="70951C7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6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7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190 mg/m³ (the risk of damage to the embryo or fetus can be excluded when AGW and BGW values are observed)</w:t>
            </w:r>
          </w:p>
        </w:tc>
      </w:tr>
      <w:tr w14:paraId="70951C7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50 ppm (the risk of damage to the embryo or fetus can be excluded when AGW and BGW values are observed)</w:t>
            </w:r>
          </w:p>
        </w:tc>
      </w:tr>
      <w:tr w14:paraId="70951C7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Biological limit values (TRGS 903)</w:t>
            </w:r>
          </w:p>
        </w:tc>
      </w:tr>
      <w:tr w14:paraId="70951C7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Biological limit value</w:t>
            </w:r>
          </w:p>
        </w:tc>
        <w:tc>
          <w:tcPr>
            <w:tcW w:w="6521" w:type="dxa"/>
          </w:tcPr>
          <w:p w:rsidR="000251E6" w:rsidRPr="00E158AE" w:rsidP="00FB22E1" w14:textId="4F91B0BF">
            <w:pPr>
              <w:pStyle w:val="SDSTableTextNormal"/>
              <w:rPr>
                <w:noProof w:val="0"/>
              </w:rPr>
            </w:pPr>
            <w:r w:rsidRPr="00E158AE">
              <w:rPr>
                <w:noProof/>
              </w:rPr>
              <w:t>600 μg/l Parameter: Toluene - Medium: whole blood - Sampling time: immediately after exposure</w:t>
              <w:br/>
              <w:t>75 μg/l Parameter: Toluene - Medium: urine - Sampling time: end of exposure or shift</w:t>
              <w:br/>
              <w:t>1.5 mg/l Parameter: o-Cresol (after hydrolysis) - Medium: urine - Sampling time: at the end of the shift, in case of long-term exposure after several previous shifts</w:t>
            </w:r>
          </w:p>
        </w:tc>
      </w:tr>
      <w:tr w14:paraId="09AA007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Gibraltar - Occupational Exposure Limits</w:t>
            </w:r>
          </w:p>
        </w:tc>
      </w:tr>
      <w:tr w14:paraId="70951C7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7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7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7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7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C7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7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7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7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7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7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C8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190 mg/m³</w:t>
            </w:r>
          </w:p>
        </w:tc>
      </w:tr>
      <w:tr w14:paraId="70951C8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CK (OEL STEL)</w:t>
            </w:r>
          </w:p>
        </w:tc>
        <w:tc>
          <w:tcPr>
            <w:tcW w:w="6521" w:type="dxa"/>
          </w:tcPr>
          <w:p w:rsidR="000251E6" w:rsidRPr="00E158AE" w:rsidP="00FB22E1" w14:textId="4F91B0BF">
            <w:pPr>
              <w:pStyle w:val="SDSTableTextNormal"/>
              <w:rPr>
                <w:noProof w:val="0"/>
              </w:rPr>
            </w:pPr>
            <w:r w:rsidRPr="00E158AE">
              <w:rPr>
                <w:noProof/>
              </w:rPr>
              <w:t>384 mg/m³</w:t>
            </w:r>
          </w:p>
        </w:tc>
      </w:tr>
      <w:tr w14:paraId="70951C8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8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8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8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8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8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Italy - Occupational Exposure Limits</w:t>
            </w:r>
          </w:p>
        </w:tc>
      </w:tr>
      <w:tr w14:paraId="70951C8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8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8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7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8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mg/m³</w:t>
            </w:r>
          </w:p>
        </w:tc>
      </w:tr>
      <w:tr w14:paraId="70951C8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14 ppm</w:t>
            </w:r>
          </w:p>
        </w:tc>
      </w:tr>
      <w:tr w14:paraId="70951C8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exposure</w:t>
            </w:r>
          </w:p>
        </w:tc>
      </w:tr>
      <w:tr w14:paraId="09AA007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Biological Exposure Indices</w:t>
            </w:r>
          </w:p>
        </w:tc>
      </w:tr>
      <w:tr w14:paraId="70951C8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BEI</w:t>
            </w:r>
          </w:p>
        </w:tc>
        <w:tc>
          <w:tcPr>
            <w:tcW w:w="6521" w:type="dxa"/>
          </w:tcPr>
          <w:p w:rsidR="000251E6" w:rsidRPr="00E158AE" w:rsidP="00FB22E1" w14:textId="4F91B0BF">
            <w:pPr>
              <w:pStyle w:val="SDSTableTextNormal"/>
              <w:rPr>
                <w:noProof w:val="0"/>
              </w:rPr>
            </w:pPr>
            <w:r w:rsidRPr="00E158AE">
              <w:rPr>
                <w:noProof/>
              </w:rPr>
              <w:t>600 μg/l Parameter: Toluene - Medium: blood - Sampling time: at the end of exposure (for assessment of long-term exposure, samples are taken at the end of a shift after several previous shifts)</w:t>
              <w:br/>
              <w:t>75 μg/l Parameter: Toluene - Medium: urine - Sampling time: end of shift (for assessment of long-term exposure, samples are taken at the end of a shift after several previous shifts)</w:t>
              <w:br/>
              <w:t>1.5 mg/l Parameter: o-Cresol - Medium: urine - Sampling time: at the end of exposure or shift (after hydrolysis)</w:t>
            </w:r>
          </w:p>
        </w:tc>
      </w:tr>
      <w:tr w14:paraId="09AA007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8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192 mg/m³</w:t>
            </w:r>
          </w:p>
        </w:tc>
      </w:tr>
      <w:tr w14:paraId="70951C9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50 ppm</w:t>
            </w:r>
          </w:p>
        </w:tc>
      </w:tr>
      <w:tr w14:paraId="70951C9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384 mg/m³</w:t>
            </w:r>
          </w:p>
        </w:tc>
      </w:tr>
      <w:tr w14:paraId="70951C9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100 ppm</w:t>
            </w:r>
          </w:p>
        </w:tc>
      </w:tr>
      <w:tr w14:paraId="70951C9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Reproductive toxin, Skin notation</w:t>
            </w:r>
          </w:p>
        </w:tc>
      </w:tr>
      <w:tr w14:paraId="09AA007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Luxembourg - Occupational Exposure Limits</w:t>
            </w:r>
          </w:p>
        </w:tc>
      </w:tr>
      <w:tr w14:paraId="70951C9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9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9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9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9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7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Malta - Occupational Exposure Limits</w:t>
            </w:r>
          </w:p>
        </w:tc>
      </w:tr>
      <w:tr w14:paraId="70951C9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9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9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9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9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7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C9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150 mg/m³</w:t>
            </w:r>
          </w:p>
        </w:tc>
      </w:tr>
      <w:tr w14:paraId="70951C9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39 ppm</w:t>
            </w:r>
          </w:p>
        </w:tc>
      </w:tr>
      <w:tr w14:paraId="70951CA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384 mg/m³</w:t>
            </w:r>
          </w:p>
        </w:tc>
      </w:tr>
      <w:tr w14:paraId="70951CA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100 ppm</w:t>
            </w:r>
          </w:p>
        </w:tc>
      </w:tr>
      <w:tr w14:paraId="09AA007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A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100 mg/m³</w:t>
            </w:r>
          </w:p>
        </w:tc>
      </w:tr>
      <w:tr w14:paraId="70951CA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200 mg/m³</w:t>
            </w:r>
          </w:p>
        </w:tc>
      </w:tr>
      <w:tr w14:paraId="09AA007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A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 (indicative limit value)</w:t>
            </w:r>
          </w:p>
        </w:tc>
      </w:tr>
      <w:tr w14:paraId="70951CA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CA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 (indicative limit value)</w:t>
            </w:r>
          </w:p>
        </w:tc>
      </w:tr>
      <w:tr w14:paraId="70951CA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 (indicative limit value)</w:t>
            </w:r>
          </w:p>
        </w:tc>
      </w:tr>
      <w:tr w14:paraId="70951CA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A4 - Not Classifiable as a Human Carcinogen, skin - potential for cutaneous exposure indicative limit value</w:t>
            </w:r>
          </w:p>
        </w:tc>
      </w:tr>
      <w:tr w14:paraId="09AA007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A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A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A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A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A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Biological limit values</w:t>
            </w:r>
          </w:p>
        </w:tc>
      </w:tr>
      <w:tr w14:paraId="70951CA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7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CA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192 mg/m³</w:t>
            </w:r>
          </w:p>
        </w:tc>
      </w:tr>
      <w:tr w14:paraId="70951CB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50 ppm</w:t>
            </w:r>
          </w:p>
        </w:tc>
      </w:tr>
      <w:tr w14:paraId="70951CB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NPHV (OEL C)</w:t>
            </w:r>
          </w:p>
        </w:tc>
        <w:tc>
          <w:tcPr>
            <w:tcW w:w="6521" w:type="dxa"/>
          </w:tcPr>
          <w:p w:rsidR="000251E6" w:rsidRPr="00E158AE" w:rsidP="00FB22E1" w14:textId="4F91B0BF">
            <w:pPr>
              <w:pStyle w:val="SDSTableTextNormal"/>
              <w:rPr>
                <w:noProof w:val="0"/>
              </w:rPr>
            </w:pPr>
            <w:r w:rsidRPr="00E158AE">
              <w:rPr>
                <w:noProof/>
              </w:rPr>
              <w:t>384 mg/m³ (also biological monitoring considered)</w:t>
            </w:r>
          </w:p>
        </w:tc>
      </w:tr>
      <w:tr w14:paraId="70951CB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Biological limit values</w:t>
            </w:r>
          </w:p>
        </w:tc>
      </w:tr>
      <w:tr w14:paraId="70951CB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8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B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B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B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B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B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Category 2, Potential for cutaneous absorption</w:t>
            </w:r>
          </w:p>
        </w:tc>
      </w:tr>
      <w:tr w14:paraId="09AA008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B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192 mg/m³ (indicative limit value)</w:t>
            </w:r>
          </w:p>
        </w:tc>
      </w:tr>
      <w:tr w14:paraId="70951CB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CB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384 mg/m³</w:t>
            </w:r>
          </w:p>
        </w:tc>
      </w:tr>
      <w:tr w14:paraId="70951CB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100 ppm</w:t>
            </w:r>
          </w:p>
        </w:tc>
      </w:tr>
      <w:tr w14:paraId="70951CB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8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Biological limit values</w:t>
            </w:r>
          </w:p>
        </w:tc>
      </w:tr>
      <w:tr w14:paraId="70951CB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8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B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192 mg/m³</w:t>
            </w:r>
          </w:p>
        </w:tc>
      </w:tr>
      <w:tr w14:paraId="70951CC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50 ppm</w:t>
            </w:r>
          </w:p>
        </w:tc>
      </w:tr>
      <w:tr w14:paraId="70951CC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384 mg/m³</w:t>
            </w:r>
          </w:p>
        </w:tc>
      </w:tr>
      <w:tr w14:paraId="70951CC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100 ppm</w:t>
            </w:r>
          </w:p>
        </w:tc>
      </w:tr>
      <w:tr w14:paraId="70951CC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8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CC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191 mg/m³</w:t>
            </w:r>
          </w:p>
        </w:tc>
      </w:tr>
      <w:tr w14:paraId="70951CC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50 ppm</w:t>
            </w:r>
          </w:p>
        </w:tc>
      </w:tr>
      <w:tr w14:paraId="70951CC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384 mg/m³</w:t>
            </w:r>
          </w:p>
        </w:tc>
      </w:tr>
      <w:tr w14:paraId="70951CC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100 ppm</w:t>
            </w:r>
          </w:p>
        </w:tc>
      </w:tr>
      <w:tr w14:paraId="70951CC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WEL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C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94 mg/m³</w:t>
            </w:r>
          </w:p>
        </w:tc>
      </w:tr>
      <w:tr w14:paraId="70951CC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C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141 mg/m³ (value calculated)</w:t>
            </w:r>
          </w:p>
        </w:tc>
      </w:tr>
      <w:tr w14:paraId="70951CC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CC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8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C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190 mg/m³</w:t>
            </w:r>
          </w:p>
        </w:tc>
      </w:tr>
      <w:tr w14:paraId="70951CC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w:t>
            </w:r>
          </w:p>
        </w:tc>
      </w:tr>
      <w:tr w14:paraId="70951CD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760 mg/m³</w:t>
            </w:r>
          </w:p>
        </w:tc>
      </w:tr>
      <w:tr w14:paraId="70951CD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200 ppm</w:t>
            </w:r>
          </w:p>
        </w:tc>
      </w:tr>
      <w:tr w14:paraId="70951CD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 Category 2 reproductive toxin</w:t>
            </w:r>
          </w:p>
        </w:tc>
      </w:tr>
      <w:tr w14:paraId="09AA008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BAT</w:t>
            </w:r>
          </w:p>
        </w:tc>
      </w:tr>
      <w:tr w14:paraId="70951CD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BAT</w:t>
            </w:r>
          </w:p>
        </w:tc>
        <w:tc>
          <w:tcPr>
            <w:tcW w:w="6521" w:type="dxa"/>
          </w:tcPr>
          <w:p w:rsidR="000251E6" w:rsidRPr="00E158AE" w:rsidP="00FB22E1" w14:textId="4F91B0BF">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8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D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20 ppm</w:t>
            </w:r>
          </w:p>
        </w:tc>
      </w:tr>
      <w:tr w14:paraId="70951CD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w:t>
            </w:r>
          </w:p>
        </w:tc>
      </w:tr>
      <w:tr w14:paraId="09AA008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Biological Exposure Indices</w:t>
            </w:r>
          </w:p>
        </w:tc>
      </w:tr>
      <w:tr w14:paraId="70951CD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BEI</w:t>
            </w:r>
          </w:p>
        </w:tc>
        <w:tc>
          <w:tcPr>
            <w:tcW w:w="6521" w:type="dxa"/>
          </w:tcPr>
          <w:p w:rsidR="000251E6" w:rsidRPr="00E158AE" w:rsidP="00FB22E1" w14:textId="4F91B0BF">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8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D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140 mg/m³</w:t>
            </w:r>
          </w:p>
        </w:tc>
      </w:tr>
      <w:tr w14:paraId="70951CD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25 ppm</w:t>
            </w:r>
          </w:p>
        </w:tc>
      </w:tr>
      <w:tr w14:paraId="70951CD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280 mg/m³</w:t>
            </w:r>
          </w:p>
        </w:tc>
      </w:tr>
      <w:tr w14:paraId="70951CD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50 ppm</w:t>
            </w:r>
          </w:p>
        </w:tc>
      </w:tr>
      <w:tr w14:paraId="09AA008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D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28 mg/m³ (the risk of damage to the embryo or fetus can be excluded when AGW and BGW values are observed)</w:t>
            </w:r>
          </w:p>
        </w:tc>
      </w:tr>
      <w:tr w14:paraId="70951CD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 ppm (the risk of damage to the embryo or fetus can be excluded when AGW and BGW values are observed)</w:t>
            </w:r>
          </w:p>
        </w:tc>
      </w:tr>
      <w:tr w14:paraId="70951CD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 Skin sensitization</w:t>
            </w:r>
          </w:p>
        </w:tc>
      </w:tr>
      <w:tr w14:paraId="09AA008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D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28 mg/m³</w:t>
            </w:r>
          </w:p>
        </w:tc>
      </w:tr>
      <w:tr w14:paraId="70951CD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CE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112 mg/m³</w:t>
            </w:r>
          </w:p>
        </w:tc>
      </w:tr>
      <w:tr w14:paraId="70951CE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 ppm</w:t>
            </w:r>
          </w:p>
        </w:tc>
      </w:tr>
      <w:tr w14:paraId="70951CE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E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168 mg/m³</w:t>
            </w:r>
          </w:p>
        </w:tc>
      </w:tr>
      <w:tr w14:paraId="70951CE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30 ppm</w:t>
            </w:r>
          </w:p>
        </w:tc>
      </w:tr>
      <w:tr w14:paraId="70951CE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skin - potential for cutaneous absorption</w:t>
            </w:r>
          </w:p>
        </w:tc>
      </w:tr>
      <w:tr w14:paraId="09AA008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E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140 mg/m³</w:t>
            </w:r>
          </w:p>
        </w:tc>
      </w:tr>
      <w:tr w14:paraId="70951CE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E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175 mg/m³ (value calculated)</w:t>
            </w:r>
          </w:p>
        </w:tc>
      </w:tr>
      <w:tr w14:paraId="70951CE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CE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Allergenic substance</w:t>
            </w:r>
          </w:p>
        </w:tc>
      </w:tr>
      <w:tr w14:paraId="09AA009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E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40 mg/m³</w:t>
            </w:r>
          </w:p>
        </w:tc>
      </w:tr>
      <w:tr w14:paraId="70951CE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7 ppm</w:t>
            </w:r>
          </w:p>
        </w:tc>
      </w:tr>
      <w:tr w14:paraId="70951CE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80 mg/m³</w:t>
            </w:r>
          </w:p>
        </w:tc>
      </w:tr>
      <w:tr w14:paraId="70951CE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14 ppm</w:t>
            </w:r>
          </w:p>
        </w:tc>
      </w:tr>
      <w:tr w14:paraId="70951CE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1"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9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F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w:t>
            </w:r>
          </w:p>
        </w:tc>
      </w:tr>
      <w:tr w14:paraId="09AA009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F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F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F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F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9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F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150 mg/m³</w:t>
            </w:r>
          </w:p>
        </w:tc>
      </w:tr>
      <w:tr w14:paraId="70951CF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25 ppm</w:t>
            </w:r>
          </w:p>
        </w:tc>
      </w:tr>
      <w:tr w14:paraId="70951CF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300 mg/m³</w:t>
            </w:r>
          </w:p>
        </w:tc>
      </w:tr>
      <w:tr w14:paraId="70951CF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50 ppm</w:t>
            </w:r>
          </w:p>
        </w:tc>
      </w:tr>
      <w:tr w14:paraId="09AA009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F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 (Turpentine and selected Monoterpenes)</w:t>
            </w:r>
          </w:p>
        </w:tc>
      </w:tr>
      <w:tr w14:paraId="70951CF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dermal, A4 - Not Classifiable as a Human Carcinogen</w:t>
            </w:r>
          </w:p>
        </w:tc>
      </w:tr>
      <w:tr w14:paraId="09AA009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F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113 mg/m³</w:t>
            </w:r>
          </w:p>
        </w:tc>
      </w:tr>
      <w:tr w14:paraId="70951CF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20 ppm</w:t>
            </w:r>
          </w:p>
        </w:tc>
      </w:tr>
      <w:tr w14:paraId="70951CF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r w14:paraId="09AA009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F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150 mg/m³</w:t>
            </w:r>
          </w:p>
        </w:tc>
      </w:tr>
      <w:tr w14:paraId="70951CF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25 ppm</w:t>
            </w:r>
          </w:p>
        </w:tc>
      </w:tr>
      <w:tr w14:paraId="70951D0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300 mg/m³</w:t>
            </w:r>
          </w:p>
        </w:tc>
      </w:tr>
      <w:tr w14:paraId="70951D0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50 ppm</w:t>
            </w:r>
          </w:p>
        </w:tc>
      </w:tr>
      <w:tr w14:paraId="70951D0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sensitizer</w:t>
            </w:r>
          </w:p>
        </w:tc>
      </w:tr>
      <w:tr w14:paraId="09AA009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D0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140 mg/m³</w:t>
            </w:r>
          </w:p>
        </w:tc>
      </w:tr>
      <w:tr w14:paraId="70951D0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D0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175 mg/m³ (value calculated)</w:t>
            </w:r>
          </w:p>
        </w:tc>
      </w:tr>
      <w:tr w14:paraId="70951D0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09AA009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D0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20 ppm (Turpentine and selected Monoterpenes)</w:t>
            </w:r>
          </w:p>
        </w:tc>
      </w:tr>
      <w:tr w14:paraId="70951D0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2"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9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D0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62 mg/m³</w:t>
            </w:r>
          </w:p>
        </w:tc>
      </w:tr>
      <w:tr w14:paraId="70951D0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09AA009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D0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61 mg/m³</w:t>
            </w:r>
          </w:p>
        </w:tc>
      </w:tr>
      <w:tr w14:paraId="70951D0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D0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122 mg/m³</w:t>
            </w:r>
          </w:p>
        </w:tc>
      </w:tr>
      <w:tr w14:paraId="70951D0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 ppm</w:t>
            </w:r>
          </w:p>
        </w:tc>
      </w:tr>
      <w:tr w14:paraId="09AA009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D0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D1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ppm (calculated)</w:t>
            </w:r>
          </w:p>
        </w:tc>
      </w:tr>
      <w:tr w14:paraId="09AA009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D1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mg/m³</w:t>
            </w:r>
          </w:p>
        </w:tc>
      </w:tr>
      <w:tr w14:paraId="09AA009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D1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 mg/m³</w:t>
            </w:r>
          </w:p>
        </w:tc>
      </w:tr>
      <w:tr w14:paraId="09AA009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D1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D1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A4 - Not Classifiable as a Human Carcinogen</w:t>
            </w:r>
          </w:p>
        </w:tc>
      </w:tr>
      <w:tr w14:paraId="09AA009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D1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mg/m³</w:t>
            </w:r>
          </w:p>
        </w:tc>
      </w:tr>
      <w:tr w14:paraId="70951D1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8 ppm</w:t>
            </w:r>
          </w:p>
        </w:tc>
      </w:tr>
      <w:tr w14:paraId="70951D1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80 mg/m³</w:t>
            </w:r>
          </w:p>
        </w:tc>
      </w:tr>
      <w:tr w14:paraId="70951D1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13 ppm</w:t>
            </w:r>
          </w:p>
        </w:tc>
      </w:tr>
      <w:tr w14:paraId="09AA00A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D1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62 mg/m³</w:t>
            </w:r>
          </w:p>
        </w:tc>
      </w:tr>
      <w:tr w14:paraId="70951D1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10 ppm</w:t>
            </w:r>
          </w:p>
        </w:tc>
      </w:tr>
      <w:tr w14:paraId="09AA00A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D1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10 ppm</w:t>
            </w:r>
          </w:p>
        </w:tc>
      </w:tr>
      <w:tr w14:paraId="70951D1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3"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A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D1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35 mg/m³</w:t>
            </w:r>
          </w:p>
        </w:tc>
      </w:tr>
      <w:tr w14:paraId="70951D1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6 ppm</w:t>
            </w:r>
          </w:p>
        </w:tc>
      </w:tr>
      <w:tr w14:paraId="70951D1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140 mg/m³</w:t>
            </w:r>
          </w:p>
        </w:tc>
      </w:tr>
      <w:tr w14:paraId="70951D2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24 ppm</w:t>
            </w:r>
          </w:p>
        </w:tc>
      </w:tr>
      <w:tr w14:paraId="09AA00A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D2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50.1 mg/m³</w:t>
            </w:r>
          </w:p>
        </w:tc>
      </w:tr>
      <w:tr w14:paraId="70951D2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D2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A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D2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35 mg/m³ (the risk of damage to the embryo or fetus can be excluded when AGW and BGW values are observed)</w:t>
            </w:r>
          </w:p>
        </w:tc>
      </w:tr>
      <w:tr w14:paraId="70951D2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6 ppm (the risk of damage to the embryo or fetus can be excluded when AGW and BGW values are observed)</w:t>
            </w:r>
          </w:p>
        </w:tc>
      </w:tr>
      <w:tr w14:paraId="09AA00A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D2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35 mg/m³</w:t>
            </w:r>
          </w:p>
        </w:tc>
      </w:tr>
      <w:tr w14:paraId="70951D2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 ppm</w:t>
            </w:r>
          </w:p>
        </w:tc>
      </w:tr>
      <w:tr w14:paraId="70951D2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70 mg/m³</w:t>
            </w:r>
          </w:p>
        </w:tc>
      </w:tr>
      <w:tr w14:paraId="70951D2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12 ppm</w:t>
            </w:r>
          </w:p>
        </w:tc>
      </w:tr>
      <w:tr w14:paraId="09AA00A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D2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80 mg/m³</w:t>
            </w:r>
          </w:p>
        </w:tc>
      </w:tr>
      <w:tr w14:paraId="70951D2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15 ppm</w:t>
            </w:r>
          </w:p>
        </w:tc>
      </w:tr>
      <w:tr w14:paraId="70951D2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170 mg/m³</w:t>
            </w:r>
          </w:p>
        </w:tc>
      </w:tr>
      <w:tr w14:paraId="70951D2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30 ppm</w:t>
            </w:r>
          </w:p>
        </w:tc>
      </w:tr>
      <w:tr w14:paraId="70951D2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A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D2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mg/m³ (aerosol, inhalable dust, vapour)</w:t>
            </w:r>
          </w:p>
        </w:tc>
      </w:tr>
      <w:tr w14:paraId="70951D3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4"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A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D3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w:t>
            </w:r>
          </w:p>
        </w:tc>
      </w:tr>
      <w:tr w14:paraId="09AA00A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D3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66 mg/m³ (the risk of damage to the embryo or fetus can be excluded when AGW and BGW values are observed)</w:t>
            </w:r>
          </w:p>
        </w:tc>
      </w:tr>
      <w:tr w14:paraId="70951D3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10 ppm (the risk of damage to the embryo or fetus can be excluded when AGW and BGW values are observed)</w:t>
            </w:r>
          </w:p>
        </w:tc>
      </w:tr>
      <w:tr w14:paraId="09AA00A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D3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w:t>
            </w:r>
          </w:p>
        </w:tc>
      </w:tr>
      <w:tr w14:paraId="09AA00A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D3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10 mg/m³</w:t>
            </w:r>
          </w:p>
        </w:tc>
      </w:tr>
      <w:tr w14:paraId="09AA00A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D3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 mg/m³</w:t>
            </w:r>
          </w:p>
        </w:tc>
      </w:tr>
      <w:tr w14:paraId="70951D3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ppm</w:t>
            </w:r>
          </w:p>
        </w:tc>
      </w:tr>
      <w:tr w14:paraId="70951D3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200 mg/m³</w:t>
            </w:r>
          </w:p>
        </w:tc>
      </w:tr>
      <w:tr w14:paraId="70951D3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ppm</w:t>
            </w:r>
          </w:p>
        </w:tc>
      </w:tr>
      <w:tr w14:paraId="09AA00A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D3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66 mg/m³ (aerosol, vapour)</w:t>
            </w:r>
          </w:p>
        </w:tc>
      </w:tr>
      <w:tr w14:paraId="70951D3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10 ppm (aerosol, vapour)</w:t>
            </w:r>
          </w:p>
        </w:tc>
      </w:tr>
      <w:tr w14:paraId="70951D3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66 mg/m³ (aerosol, vapour)</w:t>
            </w:r>
          </w:p>
        </w:tc>
      </w:tr>
      <w:tr w14:paraId="70951D3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5"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A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D3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42 mg/m³</w:t>
            </w:r>
          </w:p>
        </w:tc>
      </w:tr>
      <w:tr w14:paraId="70951D3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10 ppm</w:t>
            </w:r>
          </w:p>
        </w:tc>
      </w:tr>
      <w:tr w14:paraId="09AA00A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D4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40 mg/m³</w:t>
            </w:r>
          </w:p>
        </w:tc>
      </w:tr>
      <w:tr w14:paraId="70951D4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80 mg/m³</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7E328680" w14:textId="77777777">
      <w:pPr>
        <w:pStyle w:val="SDSTextNormal"/>
        <w:bidi w:val="0"/>
        <w:rPr>
          <w:rtl w:val="0"/>
        </w:rPr>
      </w:pPr>
      <w:r w:rsidRPr="00E158AE">
        <w:rPr>
          <w:rtl w:val="0"/>
        </w:rPr>
        <w:t>No additional information available</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00FA7F7F">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00FA7F7F">
              <w:rPr>
                <w:noProof/>
              </w:rPr>
              <w:t>&gt; 5.7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Linalool (78-70-6)</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2790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2790 mg/kg</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5610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Orange oil  (8008-57-9)</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4400 mg/kg (Source: NZ_CCID)</w:t>
            </w:r>
          </w:p>
        </w:tc>
      </w:tr>
      <w:tr w14:paraId="6700D315"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Ethyl linalool (10339-55-6)</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5000 mg/kg</w:t>
            </w:r>
          </w:p>
        </w:tc>
      </w:tr>
      <w:tr w14:paraId="6700D316"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5000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Toluene (108-88-3)</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2600 mg/kg (Source: JAPAN_GHS)</w:t>
            </w:r>
          </w:p>
        </w:tc>
      </w:tr>
      <w:tr w14:paraId="6700D317"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12000 mg/kg (Source: JAPAN_GHS)</w:t>
            </w:r>
          </w:p>
        </w:tc>
      </w:tr>
      <w:tr w14:paraId="05EDDE1D"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12.5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(R)-p-mentha-1,8-diene; d-limonene (5989-27-5)</w:t>
            </w:r>
          </w:p>
        </w:tc>
      </w:tr>
      <w:tr w14:paraId="02D6B5AD"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4400 mg/kg (Source: CHEMVIEW)</w:t>
            </w:r>
          </w:p>
        </w:tc>
      </w:tr>
      <w:tr w14:paraId="6700D318"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 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.beta.-Pinene (127-91-3)</w:t>
            </w:r>
          </w:p>
        </w:tc>
      </w:tr>
      <w:tr w14:paraId="02D6B5AE"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5000 mg/kg (Source: EPA_HPV)</w:t>
            </w:r>
          </w:p>
        </w:tc>
      </w:tr>
      <w:tr w14:paraId="6700D319"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Benzyl acetate (140-11-4)</w:t>
            </w:r>
          </w:p>
        </w:tc>
      </w:tr>
      <w:tr w14:paraId="02D6B5AF"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2490 mg/kg (Source: JAPAN_GHS)</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2490 mg/kg</w:t>
            </w:r>
          </w:p>
        </w:tc>
      </w:tr>
      <w:tr w14:paraId="6700D31A"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5000 mg/kg (Source: JAPAN_GHS)</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1,3,4,6,7,8-hexahydro-4,6,6,7,8,8-hexamethylindeno[5,6-c]pyran; galaxolide; (HHCB) (1222-05-5)</w:t>
            </w:r>
          </w:p>
        </w:tc>
      </w:tr>
      <w:tr w14:paraId="02D6B5B0"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3250 mg/kg (Source: CHEMVIEW)</w:t>
            </w:r>
          </w:p>
        </w:tc>
      </w:tr>
      <w:tr w14:paraId="6700D31B"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3250 mg/kg (Source: CHEMVIEW)</w:t>
            </w:r>
          </w:p>
        </w:tc>
      </w:tr>
      <w:tr w14:paraId="05EDDE1E"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&gt; 5.04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Carbitol (111-90-0)</w:t>
            </w:r>
          </w:p>
        </w:tc>
      </w:tr>
      <w:tr w14:paraId="02D6B5B1"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10502 mg/kg (Source: OECD_SIDS)</w:t>
            </w:r>
          </w:p>
        </w:tc>
      </w:tr>
      <w:tr w14:paraId="6700D31C"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9143 mg/kg (Source: OECD_SIDS)</w:t>
            </w:r>
          </w:p>
        </w:tc>
      </w:tr>
      <w:tr w14:paraId="05EDDE1F"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5240 mg/m³ (Exposure time: 4 h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Alcohol C-10 (112-30-1)</w:t>
            </w:r>
          </w:p>
        </w:tc>
      </w:tr>
      <w:tr w14:paraId="02D6B5B2"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paraId="61B21AB8" w14:textId="499F7789">
            <w:pPr>
              <w:pStyle w:val="SDSTableTextNormal"/>
              <w:rPr>
                <w:noProof w:val="0"/>
              </w:rPr>
            </w:pPr>
            <w:r w:rsidR="00FA7F7F">
              <w:rPr>
                <w:noProof/>
              </w:rPr>
              <w:t>LD50 dermal rat</w:t>
            </w:r>
          </w:p>
        </w:tc>
        <w:tc>
          <w:tcPr>
            <w:tcW w:w="6520" w:type="dxa"/>
          </w:tcPr>
          <w:p w:rsidR="00827634" w:rsidRPr="00E158AE" w:rsidP="009B0F88" w14:paraId="08B7F790" w14:textId="5F522F62">
            <w:pPr>
              <w:pStyle w:val="SDSTableTextNormal"/>
              <w:rPr>
                <w:noProof w:val="0"/>
              </w:rPr>
            </w:pPr>
            <w:r w:rsidR="00FA7F7F">
              <w:rPr>
                <w:noProof/>
              </w:rPr>
              <w:t>&gt; 5000 mg/kg (Source: ECHA_API)</w:t>
            </w:r>
          </w:p>
        </w:tc>
      </w:tr>
      <w:tr w14:paraId="05EDDE20"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71 mg/l (Exposure time: 1 h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5"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Aldehyde C-6 (66-25-1)</w:t>
            </w:r>
          </w:p>
        </w:tc>
      </w:tr>
      <w:tr w14:paraId="02D6B5B3"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4890 mg/kg (Source: NLM_CIP)</w:t>
            </w:r>
          </w:p>
        </w:tc>
      </w:tr>
      <w:tr w14:paraId="6700D31D"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8100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827634" w:rsidRPr="00E158AE"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Pr>
          <w:p w:rsidR="00827634" w:rsidRPr="00E158AE" w:rsidP="00F47054" w14:paraId="61EBDDE8" w14:textId="3F55FECE">
            <w:pPr>
              <w:pStyle w:val="SDSTableTextHeading1"/>
              <w:rPr>
                <w:noProof w:val="0"/>
              </w:rPr>
            </w:pPr>
            <w:r w:rsidR="00FA7F7F">
              <w:rPr>
                <w:noProof/>
              </w:rPr>
              <w:t>Bis(2-ethylhexyl) adipate (103-23-1)</w:t>
            </w:r>
          </w:p>
        </w:tc>
      </w:tr>
      <w:tr w14:paraId="2B147478" w14:textId="77777777" w:rsidTr="00D454E0">
        <w:tblPrEx>
          <w:tblW w:w="10489" w:type="dxa"/>
          <w:tblLayout w:type="fixed"/>
          <w:tblLook w:val="04A0"/>
        </w:tblPrEx>
        <w:tc>
          <w:tcPr>
            <w:tcW w:w="3969" w:type="dxa"/>
          </w:tcPr>
          <w:p w:rsidR="00083434" w:rsidRPr="00131BB8" w:rsidP="00083434" w14:paraId="0DB27A93" w14:textId="1CD159B0">
            <w:pPr>
              <w:pStyle w:val="SDSTableTextNormal"/>
              <w:rPr>
                <w:noProof w:val="0"/>
                <w:lang w:val="es-AR"/>
              </w:rPr>
            </w:pPr>
            <w:r w:rsidR="00FA7F7F">
              <w:rPr>
                <w:noProof/>
              </w:rPr>
              <w:t>IARC group</w:t>
            </w:r>
          </w:p>
        </w:tc>
        <w:tc>
          <w:tcPr>
            <w:tcW w:w="6520" w:type="dxa"/>
          </w:tcPr>
          <w:p w:rsidR="00083434" w:rsidRPr="00131BB8" w:rsidP="00083434" w14:paraId="131516B2" w14:textId="27C4D992">
            <w:pPr>
              <w:pStyle w:val="SDSTableTextNormal"/>
              <w:rPr>
                <w:noProof w:val="0"/>
                <w:lang w:val="es-AR"/>
              </w:rPr>
            </w:pPr>
            <w:r w:rsidR="00FA7F7F">
              <w:rPr>
                <w:noProof/>
              </w:rPr>
              <w:t>3 - Not classifiable</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Toluene (108-88-3)</w:t>
            </w:r>
          </w:p>
        </w:tc>
      </w:tr>
      <w:tr w14:paraId="2B147479"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3 - Not classifiable</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3"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(R)-p-mentha-1,8-diene; d-limonene (5989-27-5)</w:t>
            </w:r>
          </w:p>
        </w:tc>
      </w:tr>
      <w:tr w14:paraId="2B14747A"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3 - Not classifiable</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4"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Benzyl acetate (140-11-4)</w:t>
            </w:r>
          </w:p>
        </w:tc>
      </w:tr>
      <w:tr w14:paraId="2B14747B"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8A1716" w:rsidRPr="00E158AE"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5AAB9112">
            <w:pPr>
              <w:pStyle w:val="SDSTableTextHeading1"/>
              <w:rPr>
                <w:noProof w:val="0"/>
              </w:rPr>
            </w:pPr>
            <w:r w:rsidR="00FA7F7F">
              <w:rPr>
                <w:noProof/>
              </w:rPr>
              <w:t>Toluene (108-88-3)</w:t>
            </w:r>
          </w:p>
        </w:tc>
      </w:tr>
      <w:tr w14:paraId="63C79EF1" w14:textId="77777777" w:rsidTr="000B54DE">
        <w:tblPrEx>
          <w:tblW w:w="10489" w:type="dxa"/>
          <w:tblLayout w:type="fixed"/>
          <w:tblLook w:val="0020"/>
        </w:tblPrEx>
        <w:tc>
          <w:tcPr>
            <w:tcW w:w="3969" w:type="dxa"/>
          </w:tcPr>
          <w:p w:rsidR="00184F95" w:rsidP="00184F95" w14:paraId="7CD376EF" w14:textId="358948A0">
            <w:pPr>
              <w:pStyle w:val="SDSTableTextNormal"/>
              <w:rPr>
                <w:noProof w:val="0"/>
                <w:lang w:val="en-AU"/>
              </w:rPr>
            </w:pPr>
            <w:r w:rsidR="00FA7F7F">
              <w:rPr>
                <w:noProof/>
                <w:lang w:eastAsia="ja-JP"/>
              </w:rPr>
              <w:t>Hydrocarbon</w:t>
            </w:r>
          </w:p>
        </w:tc>
        <w:tc>
          <w:tcPr>
            <w:tcW w:w="6520" w:type="dxa"/>
          </w:tcPr>
          <w:p w:rsidR="00184F95" w:rsidP="00184F95" w14:paraId="5786A728"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(R)-p-mentha-1,8-diene; d-limonene (5989-27-5)</w:t>
            </w:r>
          </w:p>
        </w:tc>
      </w:tr>
      <w:tr w14:paraId="63C79EF2"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6E"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.beta.-Pinene (127-91-3)</w:t>
            </w:r>
          </w:p>
        </w:tc>
      </w:tr>
      <w:tr w14:paraId="63C79EF3"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Harmful to aquatic life with long lasting effects.</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5F693066">
            <w:pPr>
              <w:pStyle w:val="SDSTableTextNormal"/>
              <w:rPr>
                <w:noProof w:val="0"/>
              </w:rPr>
            </w:pPr>
            <w:r w:rsidR="00FA7F7F">
              <w:rPr>
                <w:noProof/>
              </w:rPr>
              <w:t>EC50 72h - Algae [1]</w:t>
            </w:r>
          </w:p>
        </w:tc>
        <w:tc>
          <w:tcPr>
            <w:tcW w:w="6520" w:type="dxa"/>
          </w:tcPr>
          <w:p w:rsidR="00827634" w:rsidRPr="00E158AE" w:rsidP="009B0F88" w14:paraId="79D12162" w14:textId="169F51EA">
            <w:pPr>
              <w:pStyle w:val="SDSTableTextNormal"/>
              <w:rPr>
                <w:noProof w:val="0"/>
              </w:rPr>
            </w:pPr>
            <w:r w:rsidR="00FA7F7F">
              <w:rPr>
                <w:noProof/>
              </w:rPr>
              <w:t>&gt; 500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Linalool (78-70-6)</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27.8 mg/l (Exposure time: 96 h - Species: Oncorhynchus mykiss [static] Source: ECHA)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20 mg/l (Exposure time: 48 h - Species: Daphnia magna)</w:t>
            </w:r>
          </w:p>
        </w:tc>
      </w:tr>
      <w:tr w14:paraId="3112BB70" w14:textId="77777777" w:rsidTr="00E85368">
        <w:tblPrEx>
          <w:tblW w:w="10489" w:type="dxa"/>
          <w:tblLayout w:type="fixed"/>
          <w:tblLook w:val="04A0"/>
        </w:tblPrEx>
        <w:tc>
          <w:tcPr>
            <w:tcW w:w="3969" w:type="dxa"/>
          </w:tcPr>
          <w:p w:rsidR="00827634" w:rsidRPr="00E158AE" w:rsidP="009B0F88" w14:paraId="13A8EE60" w14:textId="0993C54E">
            <w:pPr>
              <w:pStyle w:val="SDSTableTextNormal"/>
              <w:rPr>
                <w:noProof w:val="0"/>
              </w:rPr>
            </w:pPr>
            <w:r w:rsidR="00FA7F7F">
              <w:rPr>
                <w:noProof/>
              </w:rPr>
              <w:t>EC50 96h - Algae [1]</w:t>
            </w:r>
          </w:p>
        </w:tc>
        <w:tc>
          <w:tcPr>
            <w:tcW w:w="6520" w:type="dxa"/>
          </w:tcPr>
          <w:p w:rsidR="00827634" w:rsidRPr="00E158AE" w:rsidP="009B0F88" w14:paraId="52CD8276" w14:textId="5250A232">
            <w:pPr>
              <w:pStyle w:val="SDSTableTextNormal"/>
              <w:rPr>
                <w:noProof w:val="0"/>
              </w:rPr>
            </w:pPr>
            <w:r w:rsidR="00FA7F7F">
              <w:rPr>
                <w:noProof/>
              </w:rPr>
              <w:t>88.3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Ethyl linalool (10339-55-6)</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24 mg/l (Exposure time: 96 h - Species: Danio rerio [semi-static] Source: ECHA)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Toluene (108-88-3)</w:t>
            </w:r>
          </w:p>
        </w:tc>
      </w:tr>
      <w:tr w14:paraId="562CCB66"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15.22 – 19.05 mg/l (Exposure time: 96 h - Species: Pimephales promelas [flow-through] Source: EPA)</w:t>
            </w:r>
          </w:p>
        </w:tc>
      </w:tr>
      <w:tr w14:paraId="7D933096"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12.6 mg/l (Exposure time: 96 h - Species: Pimephales promelas [static] Source: EPA)</w:t>
            </w:r>
          </w:p>
        </w:tc>
      </w:tr>
      <w:tr w14:paraId="758D6344"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5D87D393">
            <w:pPr>
              <w:pStyle w:val="SDSTableTextNormal"/>
              <w:rPr>
                <w:noProof w:val="0"/>
              </w:rPr>
            </w:pPr>
            <w:r w:rsidR="00FA7F7F">
              <w:rPr>
                <w:noProof/>
              </w:rPr>
              <w:t>EC50 - Crustacea [2]</w:t>
            </w:r>
          </w:p>
        </w:tc>
        <w:tc>
          <w:tcPr>
            <w:tcW w:w="6520" w:type="dxa"/>
          </w:tcPr>
          <w:p w:rsidR="00827634" w:rsidRPr="00E158AE" w:rsidP="009B0F88" w14:paraId="600EEB38" w14:textId="3612B690">
            <w:pPr>
              <w:pStyle w:val="SDSTableTextNormal"/>
              <w:rPr>
                <w:noProof w:val="0"/>
              </w:rPr>
            </w:pPr>
            <w:r w:rsidRPr="00E158AE">
              <w:rPr>
                <w:noProof/>
              </w:rPr>
              <w:t>11.5 mg/l (Exposure time: 48 h - Species: Daphnia magna)</w:t>
            </w:r>
          </w:p>
        </w:tc>
      </w:tr>
      <w:tr w14:paraId="66FAA35D" w14:textId="77777777" w:rsidTr="00E85368">
        <w:tblPrEx>
          <w:tblW w:w="10489" w:type="dxa"/>
          <w:tblLayout w:type="fixed"/>
          <w:tblLook w:val="04A0"/>
        </w:tblPrEx>
        <w:tc>
          <w:tcPr>
            <w:tcW w:w="3969" w:type="dxa"/>
          </w:tcPr>
          <w:p w:rsidR="00827634" w:rsidRPr="00E158AE" w:rsidP="009B0F88" w14:textId="5F693066">
            <w:pPr>
              <w:pStyle w:val="SDSTableTextNormal"/>
              <w:rPr>
                <w:noProof w:val="0"/>
              </w:rPr>
            </w:pPr>
            <w:r w:rsidR="00FA7F7F">
              <w:rPr>
                <w:noProof/>
              </w:rPr>
              <w:t>EC50 72h - Algae [1]</w:t>
            </w:r>
          </w:p>
        </w:tc>
        <w:tc>
          <w:tcPr>
            <w:tcW w:w="6520" w:type="dxa"/>
          </w:tcPr>
          <w:p w:rsidR="00827634" w:rsidRPr="00E158AE" w:rsidP="009B0F88" w14:textId="169F51EA">
            <w:pPr>
              <w:pStyle w:val="SDSTableTextNormal"/>
              <w:rPr>
                <w:noProof w:val="0"/>
              </w:rPr>
            </w:pPr>
            <w:r w:rsidRPr="00E158AE">
              <w:rPr>
                <w:noProof/>
              </w:rPr>
              <w:t>12.5 mg/l (Species: Pseudokirchneriella subcapitata [static])</w:t>
            </w:r>
          </w:p>
        </w:tc>
      </w:tr>
      <w:tr w14:paraId="3112BB71" w14:textId="77777777" w:rsidTr="00E85368">
        <w:tblPrEx>
          <w:tblW w:w="10489" w:type="dxa"/>
          <w:tblLayout w:type="fixed"/>
          <w:tblLook w:val="04A0"/>
        </w:tblPrEx>
        <w:tc>
          <w:tcPr>
            <w:tcW w:w="3969" w:type="dxa"/>
          </w:tcPr>
          <w:p w:rsidR="00827634" w:rsidRPr="00E158AE" w:rsidP="009B0F88" w14:textId="0993C54E">
            <w:pPr>
              <w:pStyle w:val="SDSTableTextNormal"/>
              <w:rPr>
                <w:noProof w:val="0"/>
              </w:rPr>
            </w:pPr>
            <w:r w:rsidR="00FA7F7F">
              <w:rPr>
                <w:noProof/>
              </w:rPr>
              <w:t>EC50 96h - Algae [1]</w:t>
            </w:r>
          </w:p>
        </w:tc>
        <w:tc>
          <w:tcPr>
            <w:tcW w:w="6520" w:type="dxa"/>
          </w:tcPr>
          <w:p w:rsidR="00827634" w:rsidRPr="00E158AE" w:rsidP="009B0F88" w14:textId="5250A232">
            <w:pPr>
              <w:pStyle w:val="SDSTableTextNormal"/>
              <w:rPr>
                <w:noProof w:val="0"/>
              </w:rPr>
            </w:pPr>
            <w:r w:rsidR="00FA7F7F">
              <w:rPr>
                <w:noProof/>
              </w:rPr>
              <w:t>&gt; 433 mg/l (Species: Pseudokirchneriella subcapitata)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(R)-p-mentha-1,8-diene; d-limonene (5989-27-5)</w:t>
            </w:r>
          </w:p>
        </w:tc>
      </w:tr>
      <w:tr w14:paraId="562CCB67"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0.619 – 0.796 mg/l (Exposure time: 96 h - Species: Pimephales promelas [flow-through] Source: EPA)</w:t>
            </w:r>
          </w:p>
        </w:tc>
      </w:tr>
      <w:tr w14:paraId="7D933097"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35 mg/l (Exposure time: 96 h - Species: Oncorhynchus mykiss Source: EPA)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1,3,4,6,7,8-hexahydro-4,6,6,7,8,8-hexamethylindeno[5,6-c]pyran; galaxolide; (HHCB) (1222-05-5)</w:t>
            </w:r>
          </w:p>
        </w:tc>
      </w:tr>
      <w:tr w14:paraId="562CCB68"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00FA7F7F">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705EEB94">
            <w:pPr>
              <w:pStyle w:val="SDSTableTextNormal"/>
              <w:rPr>
                <w:noProof w:val="0"/>
                <w:lang w:val="nl-BE"/>
              </w:rPr>
            </w:pPr>
            <w:r w:rsidR="00FA7F7F">
              <w:rPr>
                <w:noProof/>
                <w:lang w:val="nl-BE"/>
              </w:rPr>
              <w:t>LC50 - Other aquatic organisms [1]</w:t>
            </w:r>
          </w:p>
        </w:tc>
        <w:tc>
          <w:tcPr>
            <w:tcW w:w="6520" w:type="dxa"/>
          </w:tcPr>
          <w:p w:rsidR="00827634" w:rsidRPr="00E158AE" w:rsidP="009B0F88" w14:paraId="45A78263" w14:textId="699FB37D">
            <w:pPr>
              <w:pStyle w:val="SDSTableTextNormal"/>
              <w:rPr>
                <w:noProof w:val="0"/>
              </w:rPr>
            </w:pPr>
            <w:r w:rsidR="00FA7F7F">
              <w:rPr>
                <w:noProof/>
              </w:rPr>
              <w:t>&gt; 0.14 mg/l REACH DOSSIER Pimephales promelas</w:t>
            </w:r>
          </w:p>
        </w:tc>
      </w:tr>
      <w:tr w14:paraId="3762B1CB" w14:textId="77777777" w:rsidTr="00E85368">
        <w:tblPrEx>
          <w:tblW w:w="10489" w:type="dxa"/>
          <w:tblLayout w:type="fixed"/>
          <w:tblLook w:val="04A0"/>
        </w:tblPrEx>
        <w:tc>
          <w:tcPr>
            <w:tcW w:w="3969" w:type="dxa"/>
          </w:tcPr>
          <w:p w:rsidR="00827634" w:rsidRPr="00E158AE" w:rsidP="009B0F88" w14:textId="5D87D393">
            <w:pPr>
              <w:pStyle w:val="SDSTableTextNormal"/>
              <w:rPr>
                <w:noProof w:val="0"/>
              </w:rPr>
            </w:pPr>
            <w:r w:rsidR="00FA7F7F">
              <w:rPr>
                <w:noProof/>
              </w:rPr>
              <w:t>EC50 - Crustacea [2]</w:t>
            </w:r>
          </w:p>
        </w:tc>
        <w:tc>
          <w:tcPr>
            <w:tcW w:w="6520" w:type="dxa"/>
          </w:tcPr>
          <w:p w:rsidR="00827634" w:rsidRPr="00E158AE" w:rsidP="009B0F88" w14:textId="3612B690">
            <w:pPr>
              <w:pStyle w:val="SDSTableTextNormal"/>
              <w:rPr>
                <w:noProof w:val="0"/>
              </w:rPr>
            </w:pPr>
            <w:r w:rsidR="00FA7F7F">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5999CC70">
            <w:pPr>
              <w:pStyle w:val="SDSTableTextNormal"/>
              <w:rPr>
                <w:noProof w:val="0"/>
                <w:lang w:val="nl-BE"/>
              </w:rPr>
            </w:pPr>
            <w:r w:rsidR="00FA7F7F">
              <w:rPr>
                <w:noProof/>
                <w:lang w:val="nl-BE"/>
              </w:rPr>
              <w:t>EC50 - Other aquatic organisms [1]</w:t>
            </w:r>
          </w:p>
        </w:tc>
        <w:tc>
          <w:tcPr>
            <w:tcW w:w="6520" w:type="dxa"/>
          </w:tcPr>
          <w:p w:rsidR="00827634" w:rsidRPr="00E158AE" w:rsidP="009B0F88" w14:paraId="470269B5" w14:textId="24DB1C9A">
            <w:pPr>
              <w:pStyle w:val="SDSTableTextNormal"/>
              <w:rPr>
                <w:noProof w:val="0"/>
              </w:rPr>
            </w:pPr>
            <w:r w:rsidR="00FA7F7F">
              <w:rPr>
                <w:noProof/>
              </w:rPr>
              <w:t>0.131 mg/l REACH Dossier</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Carbitol (111-90-0)</w:t>
            </w:r>
          </w:p>
        </w:tc>
      </w:tr>
      <w:tr w14:paraId="562CCB69"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10000 mg/l (Exposure time: 96 h - Species: Lepomis macrochirus [static] Source: EPA)</w:t>
            </w:r>
          </w:p>
        </w:tc>
      </w:tr>
      <w:tr w14:paraId="7D933098"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19100 – 23900 mg/l (Exposure time: 96 h - Species: Lepomis macrochirus [flow-through] Source: EPA)</w:t>
            </w:r>
          </w:p>
        </w:tc>
      </w:tr>
      <w:tr w14:paraId="758D6345"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3940 – 4670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Alcohol C-10 (112-30-1)</w:t>
            </w:r>
          </w:p>
        </w:tc>
      </w:tr>
      <w:tr w14:paraId="562CCB6A"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2.2 – 2.5 mg/l (Exposure time: 96 h - Species: Pimephales promelas [flow-through] Source: EPA)</w:t>
            </w:r>
          </w:p>
        </w:tc>
      </w:tr>
      <w:tr w14:paraId="7D933099"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4.12 – 6.2 mg/l (Exposure time: 96 h - Species: Lepomis macrochirus [static] Source: EPA)</w:t>
            </w:r>
          </w:p>
        </w:tc>
      </w:tr>
      <w:tr w14:paraId="758D6346"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3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Aldehyde C-6 (66-25-1)</w:t>
            </w:r>
          </w:p>
        </w:tc>
      </w:tr>
      <w:tr w14:paraId="562CCB6B"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12 – 16.5 mg/l (Exposure time: 96 h - Species: Pimephales promelas [flow-through] Source: EPA)</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COCO CHANEL #EU37995F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Linalool (78-70-6)</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Orange oil  (8008-57-9)</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Ethyl linalool (10339-55-6)</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Toluene (108-88-3)</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(R)-p-mentha-1,8-diene; d-limonene (5989-27-5)</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.beta.-Pinene (127-91-3)</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Benzyl acetate (140-11-4)</w:t>
            </w:r>
          </w:p>
        </w:tc>
      </w:tr>
      <w:tr w14:paraId="2D6A995D"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1-(1,2,3,4,5,6,7,8-Octahydro-2,3,8,8-tetramethyl-2-naphthalenyl)ethanone (54464-57-2)</w:t>
            </w:r>
          </w:p>
        </w:tc>
      </w:tr>
      <w:tr w14:paraId="2D6A995E"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1,3,4,6,7,8-hexahydro-4,6,6,7,8,8-hexamethylindeno[5,6-c]pyran; galaxolide; (HHCB) (1222-05-5)</w:t>
            </w:r>
          </w:p>
        </w:tc>
      </w:tr>
      <w:tr w14:paraId="2D6A995F"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Carbitol (111-90-0)</w:t>
            </w:r>
          </w:p>
        </w:tc>
      </w:tr>
      <w:tr w14:paraId="2D6A9960"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Alcohol C-10 (112-30-1)</w:t>
            </w:r>
          </w:p>
        </w:tc>
      </w:tr>
      <w:tr w14:paraId="2D6A9961"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Aldehyde C-6 (66-25-1)</w:t>
            </w:r>
          </w:p>
        </w:tc>
      </w:tr>
      <w:tr w14:paraId="2D6A9962"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00FA7F7F">
              <w:rPr>
                <w:noProof/>
              </w:rPr>
              <w:t>COCO CHANEL #EU37995F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2E7C4B3D">
            <w:pPr>
              <w:pStyle w:val="SDSTableTextNormal"/>
              <w:rPr>
                <w:noProof w:val="0"/>
              </w:rPr>
            </w:pPr>
            <w:r w:rsidR="00FA7F7F">
              <w:rPr>
                <w:noProof/>
              </w:rPr>
              <w:t>BCF - Fish [1]</w:t>
            </w:r>
          </w:p>
        </w:tc>
        <w:tc>
          <w:tcPr>
            <w:tcW w:w="6520" w:type="dxa"/>
          </w:tcPr>
          <w:p w:rsidR="00827634" w:rsidRPr="00E158AE" w:rsidP="009B0F88" w14:paraId="4BB3046C" w14:textId="035D7C70">
            <w:pPr>
              <w:pStyle w:val="SDSTableTextNormal"/>
              <w:rPr>
                <w:noProof w:val="0"/>
              </w:rPr>
            </w:pPr>
            <w:r w:rsidR="00FA7F7F">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00FA7F7F">
              <w:rPr>
                <w:noProof/>
              </w:rPr>
              <w:t>8.94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Linalool (78-70-6)</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2.9 (at 20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Orange oil  (8008-57-9)</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 2.78 – ≤ 4.88</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Ethyl linalool (10339-55-6)</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3.3 (at 20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Toluene (108-88-3)</w:t>
            </w:r>
          </w:p>
        </w:tc>
      </w:tr>
      <w:tr w14:paraId="11C9E37A"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2.73 (at 20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(R)-p-mentha-1,8-diene; d-limonene (5989-27-5)</w:t>
            </w:r>
          </w:p>
        </w:tc>
      </w:tr>
      <w:tr w14:paraId="11C9E37B"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4.38 (at 37 °C (at pH 7.2)</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8"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.beta.-Pinene (127-91-3)</w:t>
            </w:r>
          </w:p>
        </w:tc>
      </w:tr>
      <w:tr w14:paraId="11C9E37C"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4.4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9"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Benzyl acetate (140-11-4)</w:t>
            </w:r>
          </w:p>
        </w:tc>
      </w:tr>
      <w:tr w14:paraId="11C9E37D"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1.96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A"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1-(1,2,3,4,5,6,7,8-Octahydro-2,3,8,8-tetramethyl-2-naphthalenyl)ethanone (54464-57-2)</w:t>
            </w:r>
          </w:p>
        </w:tc>
      </w:tr>
      <w:tr w14:paraId="11C9E37E"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5.65 (at 30°C)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B"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1,3,4,6,7,8-hexahydro-4,6,6,7,8,8-hexamethylindeno[5,6-c]pyran; galaxolide; (HHCB) (1222-05-5)</w:t>
            </w:r>
          </w:p>
        </w:tc>
      </w:tr>
      <w:tr w14:paraId="2DBD938F" w14:textId="77777777" w:rsidTr="00E85368">
        <w:tblPrEx>
          <w:tblW w:w="10489" w:type="dxa"/>
          <w:tblLayout w:type="fixed"/>
          <w:tblLook w:val="04A0"/>
        </w:tblPrEx>
        <w:tc>
          <w:tcPr>
            <w:tcW w:w="3969" w:type="dxa"/>
          </w:tcPr>
          <w:p w:rsidR="00827634" w:rsidRPr="00E158AE" w:rsidP="009B0F88" w14:textId="2E7C4B3D">
            <w:pPr>
              <w:pStyle w:val="SDSTableTextNormal"/>
              <w:rPr>
                <w:noProof w:val="0"/>
              </w:rPr>
            </w:pPr>
            <w:r w:rsidR="00FA7F7F">
              <w:rPr>
                <w:noProof/>
              </w:rPr>
              <w:t>BCF - Fish [1]</w:t>
            </w:r>
          </w:p>
        </w:tc>
        <w:tc>
          <w:tcPr>
            <w:tcW w:w="6520" w:type="dxa"/>
          </w:tcPr>
          <w:p w:rsidR="00827634" w:rsidRPr="00E158AE" w:rsidP="009B0F88" w14:textId="035D7C70">
            <w:pPr>
              <w:pStyle w:val="SDSTableTextNormal"/>
              <w:rPr>
                <w:noProof w:val="0"/>
              </w:rPr>
            </w:pPr>
            <w:r w:rsidR="00FA7F7F">
              <w:rPr>
                <w:noProof/>
              </w:rPr>
              <w:t>(1618 dimensionless (whole body w.w.)</w:t>
            </w:r>
          </w:p>
        </w:tc>
      </w:tr>
      <w:tr w14:paraId="11C9E37F"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5.3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C"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Carbitol (111-90-0)</w:t>
            </w:r>
          </w:p>
        </w:tc>
      </w:tr>
      <w:tr w14:paraId="11C9E380"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-0.8</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D"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Alcohol C-10 (112-30-1)</w:t>
            </w:r>
          </w:p>
        </w:tc>
      </w:tr>
      <w:tr w14:paraId="11C9E381"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4.5 (at 25 °C (at pH 6)</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E"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Aldehyde C-6 (66-25-1)</w:t>
            </w:r>
          </w:p>
        </w:tc>
      </w:tr>
      <w:tr w14:paraId="11C9E382"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2.3 (at 25 °C (at pH 5)</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00FA7F7F">
              <w:rPr>
                <w:noProof/>
              </w:rPr>
              <w:t>COCO CHANEL #EU37995F 5%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22C36D54">
            <w:pPr>
              <w:pStyle w:val="SDSTableTextNormal"/>
              <w:rPr>
                <w:noProof w:val="0"/>
              </w:rPr>
            </w:pPr>
            <w:r w:rsidR="00FA7F7F">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3C58ABB6">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535D6149">
            <w:pPr>
              <w:pStyle w:val="SDSTableTextCentered"/>
              <w:rPr>
                <w:noProof w:val="0"/>
              </w:rPr>
            </w:pPr>
            <w:r w:rsidR="00FA7F7F">
              <w:rPr>
                <w:noProof/>
              </w:rPr>
              <w:t>Not applicable</w:t>
            </w:r>
          </w:p>
        </w:tc>
        <w:tc>
          <w:tcPr>
            <w:tcW w:w="1000" w:type="pct"/>
          </w:tcPr>
          <w:p w:rsidR="00E5555B" w:rsidRPr="00E158AE" w:rsidP="00CB352E" w14:paraId="57AB21BF" w14:textId="6D73DECF">
            <w:pPr>
              <w:pStyle w:val="SDSTableTextCentered"/>
              <w:rPr>
                <w:noProof w:val="0"/>
              </w:rPr>
            </w:pPr>
            <w:r w:rsidR="00FA7F7F">
              <w:rPr>
                <w:noProof/>
              </w:rPr>
              <w:t>Not applicable</w:t>
            </w:r>
          </w:p>
        </w:tc>
        <w:tc>
          <w:tcPr>
            <w:tcW w:w="1000" w:type="pct"/>
          </w:tcPr>
          <w:p w:rsidR="00E5555B" w:rsidRPr="00E158AE" w:rsidP="00CB352E" w14:paraId="3C2D1264" w14:textId="5D5B6139">
            <w:pPr>
              <w:pStyle w:val="SDSTableTextCentered"/>
              <w:rPr>
                <w:noProof w:val="0"/>
              </w:rPr>
            </w:pPr>
            <w:r w:rsidR="00FA7F7F">
              <w:rPr>
                <w:noProof/>
              </w:rPr>
              <w:t>Not applicable</w:t>
            </w:r>
          </w:p>
        </w:tc>
        <w:tc>
          <w:tcPr>
            <w:tcW w:w="1000" w:type="pct"/>
          </w:tcPr>
          <w:p w:rsidR="00E5555B" w:rsidRPr="00E158AE" w:rsidP="00CB352E" w14:paraId="687D88FC" w14:textId="72043AE9">
            <w:pPr>
              <w:pStyle w:val="SDSTableTextCentered"/>
              <w:rPr>
                <w:noProof w:val="0"/>
              </w:rPr>
            </w:pPr>
            <w:r w:rsidR="00FA7F7F">
              <w:rPr>
                <w:noProof/>
              </w:rPr>
              <w:t>Not applicable</w:t>
            </w:r>
          </w:p>
        </w:tc>
        <w:tc>
          <w:tcPr>
            <w:tcW w:w="1000" w:type="pct"/>
          </w:tcPr>
          <w:p w:rsidR="00E5555B" w:rsidRPr="00E158AE" w:rsidP="00CB352E" w14:paraId="0C4F7255" w14:textId="3E998437">
            <w:pPr>
              <w:pStyle w:val="SDSTableTextCentered"/>
              <w:rPr>
                <w:noProof w:val="0"/>
              </w:rPr>
            </w:pPr>
            <w:r w:rsidR="00FA7F7F">
              <w:rPr>
                <w:noProof/>
              </w:rPr>
              <w:t>Not applicable</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64D6A8B1">
            <w:pPr>
              <w:pStyle w:val="SDSTableTextCentered"/>
              <w:rPr>
                <w:noProof w:val="0"/>
              </w:rPr>
            </w:pPr>
            <w:r w:rsidR="00FA7F7F">
              <w:rPr>
                <w:noProof/>
              </w:rPr>
              <w:t>Not applicable</w:t>
            </w:r>
          </w:p>
        </w:tc>
        <w:tc>
          <w:tcPr>
            <w:tcW w:w="1000" w:type="pct"/>
          </w:tcPr>
          <w:p w:rsidR="00E5555B" w:rsidRPr="00E158AE" w:rsidP="00CB352E" w14:paraId="75866566" w14:textId="7326A333">
            <w:pPr>
              <w:pStyle w:val="SDSTableTextCentered"/>
              <w:rPr>
                <w:noProof w:val="0"/>
              </w:rPr>
            </w:pPr>
            <w:r w:rsidR="00FA7F7F">
              <w:rPr>
                <w:noProof/>
              </w:rPr>
              <w:t>Not applicable</w:t>
            </w:r>
          </w:p>
        </w:tc>
        <w:tc>
          <w:tcPr>
            <w:tcW w:w="1000" w:type="pct"/>
          </w:tcPr>
          <w:p w:rsidR="00E5555B" w:rsidRPr="00E158AE" w:rsidP="00CB352E" w14:paraId="643C2538" w14:textId="1756EFC3">
            <w:pPr>
              <w:pStyle w:val="SDSTableTextCentered"/>
              <w:rPr>
                <w:noProof w:val="0"/>
              </w:rPr>
            </w:pPr>
            <w:r w:rsidR="00FA7F7F">
              <w:rPr>
                <w:noProof/>
              </w:rPr>
              <w:t>Not applicable</w:t>
            </w:r>
          </w:p>
        </w:tc>
        <w:tc>
          <w:tcPr>
            <w:tcW w:w="1000" w:type="pct"/>
          </w:tcPr>
          <w:p w:rsidR="00E5555B" w:rsidRPr="00E158AE" w:rsidP="00CB352E" w14:paraId="1C6022C8" w14:textId="76CF100C">
            <w:pPr>
              <w:pStyle w:val="SDSTableTextCentered"/>
              <w:rPr>
                <w:noProof w:val="0"/>
              </w:rPr>
            </w:pPr>
            <w:r w:rsidR="00FA7F7F">
              <w:rPr>
                <w:noProof/>
              </w:rPr>
              <w:t>Not applicable</w:t>
            </w:r>
          </w:p>
        </w:tc>
        <w:tc>
          <w:tcPr>
            <w:tcW w:w="1000" w:type="pct"/>
          </w:tcPr>
          <w:p w:rsidR="00E5555B" w:rsidRPr="00E158AE" w:rsidP="00CB352E" w14:paraId="0017BBC4" w14:textId="18C278B8">
            <w:pPr>
              <w:pStyle w:val="SDSTableTextCentered"/>
              <w:rPr>
                <w:noProof w:val="0"/>
              </w:rPr>
            </w:pPr>
            <w:r w:rsidR="00FA7F7F">
              <w:rPr>
                <w:noProof/>
              </w:rPr>
              <w:t>Not applicable</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3151990B">
            <w:pPr>
              <w:pStyle w:val="SDSTableTextCentered"/>
              <w:rPr>
                <w:noProof w:val="0"/>
              </w:rPr>
            </w:pPr>
            <w:r w:rsidR="00FA7F7F">
              <w:rPr>
                <w:noProof/>
              </w:rPr>
              <w:t>Not applicable</w:t>
            </w:r>
          </w:p>
        </w:tc>
        <w:tc>
          <w:tcPr>
            <w:tcW w:w="1000" w:type="pct"/>
          </w:tcPr>
          <w:p w:rsidR="00E5555B" w:rsidRPr="00E158AE" w:rsidP="00CB352E" w14:paraId="3E08BC3C" w14:textId="13904465">
            <w:pPr>
              <w:pStyle w:val="SDSTableTextCentered"/>
              <w:rPr>
                <w:noProof w:val="0"/>
              </w:rPr>
            </w:pPr>
            <w:r w:rsidR="00FA7F7F">
              <w:rPr>
                <w:noProof/>
              </w:rPr>
              <w:t>Not applicable</w:t>
            </w:r>
          </w:p>
        </w:tc>
        <w:tc>
          <w:tcPr>
            <w:tcW w:w="1000" w:type="pct"/>
          </w:tcPr>
          <w:p w:rsidR="00E5555B" w:rsidRPr="00E158AE" w:rsidP="00CB352E" w14:paraId="254869A7" w14:textId="60518F1E">
            <w:pPr>
              <w:pStyle w:val="SDSTableTextCentered"/>
              <w:rPr>
                <w:noProof w:val="0"/>
              </w:rPr>
            </w:pPr>
            <w:r w:rsidR="00FA7F7F">
              <w:rPr>
                <w:noProof/>
              </w:rPr>
              <w:t>Not applicable</w:t>
            </w:r>
          </w:p>
        </w:tc>
        <w:tc>
          <w:tcPr>
            <w:tcW w:w="1000" w:type="pct"/>
          </w:tcPr>
          <w:p w:rsidR="00E5555B" w:rsidRPr="00E158AE" w:rsidP="00CB352E" w14:paraId="26DB0328" w14:textId="6307326F">
            <w:pPr>
              <w:pStyle w:val="SDSTableTextCentered"/>
              <w:rPr>
                <w:noProof w:val="0"/>
              </w:rPr>
            </w:pPr>
            <w:r w:rsidR="00FA7F7F">
              <w:rPr>
                <w:noProof/>
              </w:rPr>
              <w:t>Not applicable</w:t>
            </w:r>
          </w:p>
        </w:tc>
        <w:tc>
          <w:tcPr>
            <w:tcW w:w="1000" w:type="pct"/>
          </w:tcPr>
          <w:p w:rsidR="00E5555B" w:rsidRPr="00E158AE" w:rsidP="00CB352E" w14:paraId="42F94D7F" w14:textId="3F7F2764">
            <w:pPr>
              <w:pStyle w:val="SDSTableTextCentered"/>
              <w:rPr>
                <w:noProof w:val="0"/>
              </w:rPr>
            </w:pPr>
            <w:r w:rsidR="00FA7F7F">
              <w:rPr>
                <w:noProof/>
              </w:rPr>
              <w:t>Not applicable</w:t>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400BA595">
            <w:pPr>
              <w:pStyle w:val="SDSTableTextCentered"/>
              <w:rPr>
                <w:noProof w:val="0"/>
              </w:rPr>
            </w:pPr>
            <w:r w:rsidR="00FA7F7F">
              <w:rPr>
                <w:noProof/>
              </w:rPr>
              <w:t>Not applicable</w:t>
            </w:r>
          </w:p>
        </w:tc>
        <w:tc>
          <w:tcPr>
            <w:tcW w:w="1000" w:type="pct"/>
          </w:tcPr>
          <w:p w:rsidR="00E5555B" w:rsidRPr="00E158AE" w:rsidP="00CB352E" w14:paraId="484A04E8" w14:textId="324E45A9">
            <w:pPr>
              <w:pStyle w:val="SDSTableTextCentered"/>
              <w:rPr>
                <w:noProof w:val="0"/>
              </w:rPr>
            </w:pPr>
            <w:r w:rsidR="00FA7F7F">
              <w:rPr>
                <w:noProof/>
              </w:rPr>
              <w:t>Not applicable</w:t>
            </w:r>
          </w:p>
        </w:tc>
        <w:tc>
          <w:tcPr>
            <w:tcW w:w="1000" w:type="pct"/>
          </w:tcPr>
          <w:p w:rsidR="00E5555B" w:rsidRPr="00E158AE" w:rsidP="00CB352E" w14:paraId="122D4389" w14:textId="09366359">
            <w:pPr>
              <w:pStyle w:val="SDSTableTextCentered"/>
              <w:rPr>
                <w:noProof w:val="0"/>
              </w:rPr>
            </w:pPr>
            <w:r w:rsidR="00FA7F7F">
              <w:rPr>
                <w:noProof/>
              </w:rPr>
              <w:t>Not applicable</w:t>
            </w:r>
          </w:p>
        </w:tc>
        <w:tc>
          <w:tcPr>
            <w:tcW w:w="1000" w:type="pct"/>
          </w:tcPr>
          <w:p w:rsidR="00E5555B" w:rsidRPr="00E158AE" w:rsidP="00CB352E" w14:paraId="60ADC01B" w14:textId="40FC7626">
            <w:pPr>
              <w:pStyle w:val="SDSTableTextCentered"/>
              <w:rPr>
                <w:noProof w:val="0"/>
              </w:rPr>
            </w:pPr>
            <w:r w:rsidR="00FA7F7F">
              <w:rPr>
                <w:noProof/>
              </w:rPr>
              <w:t>Not applicable</w:t>
            </w:r>
          </w:p>
        </w:tc>
        <w:tc>
          <w:tcPr>
            <w:tcW w:w="1000" w:type="pct"/>
          </w:tcPr>
          <w:p w:rsidR="00E5555B" w:rsidRPr="00E158AE" w:rsidP="00CB352E" w14:paraId="4F22E361" w14:textId="2C976AEF">
            <w:pPr>
              <w:pStyle w:val="SDSTableTextCentered"/>
              <w:rPr>
                <w:noProof w:val="0"/>
              </w:rPr>
            </w:pPr>
            <w:r w:rsidR="00FA7F7F">
              <w:rPr>
                <w:noProof/>
              </w:rPr>
              <w:t>Not applicable</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19A9A5F5">
            <w:pPr>
              <w:pStyle w:val="SDSTableTextCentered"/>
              <w:rPr>
                <w:noProof w:val="0"/>
              </w:rPr>
            </w:pPr>
            <w:r w:rsidR="00FA7F7F">
              <w:rPr>
                <w:noProof/>
              </w:rPr>
              <w:t>Not applicable</w:t>
            </w:r>
          </w:p>
        </w:tc>
        <w:tc>
          <w:tcPr>
            <w:tcW w:w="1000" w:type="pct"/>
          </w:tcPr>
          <w:p w:rsidR="00E5555B" w:rsidRPr="00E158AE" w:rsidP="00CB352E" w14:paraId="0750C8CD" w14:textId="04C78DAE">
            <w:pPr>
              <w:pStyle w:val="SDSTableTextCentered"/>
              <w:rPr>
                <w:noProof w:val="0"/>
              </w:rPr>
            </w:pPr>
            <w:r w:rsidR="00FA7F7F">
              <w:rPr>
                <w:noProof/>
              </w:rPr>
              <w:t>Not applicable</w:t>
            </w:r>
          </w:p>
        </w:tc>
        <w:tc>
          <w:tcPr>
            <w:tcW w:w="1000" w:type="pct"/>
          </w:tcPr>
          <w:p w:rsidR="00E5555B" w:rsidRPr="00E158AE" w:rsidP="00CB352E" w14:paraId="68FF23E6" w14:textId="58C38B7F">
            <w:pPr>
              <w:pStyle w:val="SDSTableTextCentered"/>
              <w:rPr>
                <w:noProof w:val="0"/>
              </w:rPr>
            </w:pPr>
            <w:r w:rsidR="00FA7F7F">
              <w:rPr>
                <w:noProof/>
              </w:rPr>
              <w:t>Not applicable</w:t>
            </w:r>
          </w:p>
        </w:tc>
        <w:tc>
          <w:tcPr>
            <w:tcW w:w="1000" w:type="pct"/>
          </w:tcPr>
          <w:p w:rsidR="00E5555B" w:rsidRPr="00E158AE" w:rsidP="00CB352E" w14:paraId="2DD351A6" w14:textId="51B68194">
            <w:pPr>
              <w:pStyle w:val="SDSTableTextCentered"/>
              <w:rPr>
                <w:noProof w:val="0"/>
              </w:rPr>
            </w:pPr>
            <w:r w:rsidR="00FA7F7F">
              <w:rPr>
                <w:noProof/>
              </w:rPr>
              <w:t>Not applicable</w:t>
            </w:r>
          </w:p>
        </w:tc>
        <w:tc>
          <w:tcPr>
            <w:tcW w:w="1000" w:type="pct"/>
          </w:tcPr>
          <w:p w:rsidR="00E5555B" w:rsidRPr="00E158AE" w:rsidP="00CB352E" w14:paraId="0E7CE815" w14:textId="4ADDE3DB">
            <w:pPr>
              <w:pStyle w:val="SDSTableTextCentered"/>
              <w:rPr>
                <w:noProof w:val="0"/>
              </w:rPr>
            </w:pPr>
            <w:r w:rsidR="00FA7F7F">
              <w:rPr>
                <w:noProof/>
              </w:rPr>
              <w:t>Not applicable</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Not applicable</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Pr="00E158AE">
              <w:rPr>
                <w:noProof/>
              </w:rPr>
              <w:t>Orange oil  ; d-Limonene ; .beta.-Pinene ; Aldehyde C-6</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Linalool ; Orange oil  ; Ethyl linalool ; d-Limonene ; 1-(1,2,3,4,5,6,7,8-Octahydro-2,3,8,8-tetramethyl-2-naphthalenyl)ethanone</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COCO CHANEL #EU37995F 5% in DPG ; Orange oil  ; d-Limonene ; Benzyl acetate ; 1-(1,2,3,4,5,6,7,8-Octahydro-2,3,8,8-tetramethyl-2-naphthalenyl)ethanone ; Hexamethylindanopyran ; Alcohol C-10</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7"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48.</w:t>
            </w:r>
          </w:p>
        </w:tc>
        <w:tc>
          <w:tcPr>
            <w:tcW w:w="946" w:type="pct"/>
          </w:tcPr>
          <w:p w:rsidR="00A65092" w:rsidRPr="00E158AE" w:rsidP="005C557D" w14:textId="7D6BD754">
            <w:pPr>
              <w:pStyle w:val="SDSTableTextNormal"/>
              <w:rPr>
                <w:noProof w:val="0"/>
              </w:rPr>
            </w:pPr>
            <w:r w:rsidR="00FA7F7F">
              <w:rPr>
                <w:noProof/>
              </w:rPr>
              <w:t>Toluene</w:t>
            </w:r>
          </w:p>
        </w:tc>
        <w:tc>
          <w:tcPr>
            <w:tcW w:w="3108" w:type="pct"/>
          </w:tcPr>
          <w:p w:rsidR="00A65092" w:rsidRPr="00E158AE" w:rsidP="005C557D" w14:textId="51FEFC0F">
            <w:pPr>
              <w:pStyle w:val="SDSTableTextNormal"/>
              <w:rPr>
                <w:noProof w:val="0"/>
              </w:rPr>
            </w:pPr>
            <w:r w:rsidR="00FA7F7F">
              <w:rPr>
                <w:noProof/>
              </w:rPr>
              <w:t>Toluene</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Council Regulation (EC) for the control of dual-use items</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(EU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120EEC4F">
      <w:pPr>
        <w:pStyle w:val="SDSTextHeading4"/>
      </w:pPr>
      <w:r>
        <w:rPr>
          <w:noProof/>
        </w:rPr>
        <w:t>Drug Precursors Regulation (EC 273/2004)</w:t>
      </w:r>
    </w:p>
    <w:p w:rsidR="00A65092" w:rsidP="00A65092" w14:paraId="121D674A" w14:textId="3978FC50">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D60FBE5">
            <w:pPr>
              <w:pStyle w:val="SDSTableTextHeading1"/>
              <w:rPr>
                <w:noProof w:val="0"/>
              </w:rPr>
            </w:pPr>
            <w:r w:rsidR="00FA7F7F">
              <w:rPr>
                <w:noProof/>
              </w:rPr>
              <w:t>Name</w:t>
            </w:r>
          </w:p>
        </w:tc>
        <w:tc>
          <w:tcPr>
            <w:tcW w:w="1275" w:type="dxa"/>
          </w:tcPr>
          <w:p w:rsidR="00A65092" w:rsidRPr="00E158AE" w:rsidP="005C557D" w14:paraId="457C5252" w14:textId="5225E603">
            <w:pPr>
              <w:pStyle w:val="SDSTableTextHeading1"/>
              <w:rPr>
                <w:noProof w:val="0"/>
              </w:rPr>
            </w:pPr>
            <w:r w:rsidR="00FA7F7F">
              <w:rPr>
                <w:noProof/>
              </w:rPr>
              <w:t>CN designation</w:t>
            </w:r>
          </w:p>
        </w:tc>
        <w:tc>
          <w:tcPr>
            <w:tcW w:w="1276" w:type="dxa"/>
          </w:tcPr>
          <w:p w:rsidR="00A65092" w:rsidRPr="00E158AE" w:rsidP="005C557D" w14:paraId="4D6EF8CB" w14:textId="6606C847">
            <w:pPr>
              <w:pStyle w:val="SDSTableTextHeading1"/>
              <w:rPr>
                <w:noProof w:val="0"/>
              </w:rPr>
            </w:pPr>
            <w:r w:rsidR="00FA7F7F">
              <w:rPr>
                <w:noProof/>
              </w:rPr>
              <w:t>CAS-No.</w:t>
            </w:r>
          </w:p>
        </w:tc>
        <w:tc>
          <w:tcPr>
            <w:tcW w:w="1418" w:type="dxa"/>
          </w:tcPr>
          <w:p w:rsidR="00A65092" w:rsidRPr="00E158AE" w:rsidP="005C557D" w14:paraId="354B57E4" w14:textId="78E35A93">
            <w:pPr>
              <w:pStyle w:val="SDSTableTextHeading1"/>
              <w:rPr>
                <w:noProof w:val="0"/>
              </w:rPr>
            </w:pPr>
            <w:r w:rsidR="00FA7F7F">
              <w:rPr>
                <w:noProof/>
              </w:rPr>
              <w:t>CN code</w:t>
            </w:r>
          </w:p>
        </w:tc>
        <w:tc>
          <w:tcPr>
            <w:tcW w:w="1418" w:type="dxa"/>
          </w:tcPr>
          <w:p w:rsidR="00E96366" w:rsidP="00E96366" w14:paraId="53D256F7" w14:textId="6CCA77A9">
            <w:pPr>
              <w:pStyle w:val="SDSTableTextHeading1"/>
              <w:rPr>
                <w:noProof w:val="0"/>
              </w:rPr>
            </w:pPr>
            <w:r w:rsidR="00FA7F7F">
              <w:rPr>
                <w:noProof/>
              </w:rPr>
              <w:t>Category,</w:t>
            </w:r>
          </w:p>
          <w:p w:rsidR="00A65092" w:rsidRPr="00E158AE" w:rsidP="00E96366" w14:paraId="26779EFF" w14:textId="63E11907">
            <w:pPr>
              <w:pStyle w:val="SDSTableTextHeading1"/>
              <w:rPr>
                <w:noProof w:val="0"/>
              </w:rPr>
            </w:pPr>
            <w:r w:rsidR="00FA7F7F">
              <w:rPr>
                <w:noProof/>
              </w:rPr>
              <w:t>Subcategory</w:t>
            </w:r>
          </w:p>
        </w:tc>
        <w:tc>
          <w:tcPr>
            <w:tcW w:w="1418" w:type="dxa"/>
          </w:tcPr>
          <w:p w:rsidR="00A65092" w:rsidRPr="00E158AE" w:rsidP="005C557D" w14:paraId="561B55F5" w14:textId="24B2F796">
            <w:pPr>
              <w:pStyle w:val="SDSTableTextHeading1"/>
              <w:rPr>
                <w:noProof w:val="0"/>
              </w:rPr>
            </w:pPr>
            <w:r w:rsidR="00FA7F7F">
              <w:rPr>
                <w:noProof/>
              </w:rPr>
              <w:t>Threshold</w:t>
            </w:r>
          </w:p>
        </w:tc>
        <w:tc>
          <w:tcPr>
            <w:tcW w:w="1418" w:type="dxa"/>
          </w:tcPr>
          <w:p w:rsidR="00A65092" w:rsidRPr="00E158AE" w:rsidP="005C557D" w14:paraId="71BD701E" w14:textId="65E28E50">
            <w:pPr>
              <w:pStyle w:val="SDSTableTextHeading1"/>
              <w:rPr>
                <w:noProof w:val="0"/>
              </w:rPr>
            </w:pPr>
            <w:r w:rsidR="00FA7F7F">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6BEBC72A">
            <w:pPr>
              <w:pStyle w:val="SDSTableTextNormal"/>
              <w:rPr>
                <w:noProof w:val="0"/>
              </w:rPr>
            </w:pPr>
            <w:r w:rsidR="00FA7F7F">
              <w:rPr>
                <w:noProof/>
              </w:rPr>
              <w:t>Toluene</w:t>
            </w:r>
          </w:p>
        </w:tc>
        <w:tc>
          <w:tcPr>
            <w:tcW w:w="1275" w:type="dxa"/>
          </w:tcPr>
          <w:p w:rsidR="00A65092" w:rsidRPr="00E158AE" w:rsidP="005C557D" w14:paraId="3900E007" w14:textId="26A7BDBB">
            <w:pPr>
              <w:pStyle w:val="SDSTableTextNormal"/>
              <w:rPr>
                <w:noProof w:val="0"/>
              </w:rPr>
            </w:pPr>
          </w:p>
        </w:tc>
        <w:tc>
          <w:tcPr>
            <w:tcW w:w="1276" w:type="dxa"/>
          </w:tcPr>
          <w:p w:rsidR="00A65092" w:rsidRPr="00E158AE" w:rsidP="005C557D" w14:paraId="719F3871" w14:textId="44E22305">
            <w:pPr>
              <w:pStyle w:val="SDSTableTextNormal"/>
              <w:rPr>
                <w:noProof w:val="0"/>
              </w:rPr>
            </w:pPr>
            <w:r w:rsidR="00FA7F7F">
              <w:rPr>
                <w:noProof/>
              </w:rPr>
              <w:t>108-88-3</w:t>
            </w:r>
          </w:p>
        </w:tc>
        <w:tc>
          <w:tcPr>
            <w:tcW w:w="1418" w:type="dxa"/>
          </w:tcPr>
          <w:p w:rsidR="00A65092" w:rsidRPr="00E158AE" w:rsidP="005C557D" w14:paraId="04454755" w14:textId="57B7AB29">
            <w:pPr>
              <w:pStyle w:val="SDSTableTextNormal"/>
              <w:rPr>
                <w:noProof w:val="0"/>
              </w:rPr>
            </w:pPr>
            <w:r w:rsidR="00FA7F7F">
              <w:rPr>
                <w:noProof/>
              </w:rPr>
              <w:t>2902 30 00</w:t>
            </w:r>
          </w:p>
        </w:tc>
        <w:tc>
          <w:tcPr>
            <w:tcW w:w="1418" w:type="dxa"/>
          </w:tcPr>
          <w:p w:rsidR="00A65092" w:rsidRPr="00E158AE" w:rsidP="005C557D" w14:paraId="70CE3A27" w14:textId="126BB867">
            <w:pPr>
              <w:pStyle w:val="SDSTableTextNormal"/>
              <w:rPr>
                <w:noProof w:val="0"/>
              </w:rPr>
            </w:pPr>
            <w:r w:rsidR="00FA7F7F">
              <w:rPr>
                <w:noProof/>
              </w:rPr>
              <w:t>Category 3</w:t>
            </w:r>
          </w:p>
        </w:tc>
        <w:tc>
          <w:tcPr>
            <w:tcW w:w="1418" w:type="dxa"/>
          </w:tcPr>
          <w:p w:rsidR="00A65092" w:rsidRPr="00E158AE" w:rsidP="005C557D" w14:paraId="3299E5CD" w14:textId="1DED112B">
            <w:pPr>
              <w:pStyle w:val="SDSTableTextNormal"/>
              <w:rPr>
                <w:noProof w:val="0"/>
              </w:rPr>
            </w:pPr>
          </w:p>
        </w:tc>
        <w:tc>
          <w:tcPr>
            <w:tcW w:w="1418" w:type="dxa"/>
          </w:tcPr>
          <w:p w:rsidR="00A65092" w:rsidRPr="00E158AE" w:rsidP="005C557D" w14:paraId="5511B839" w14:textId="3DB5BBCF">
            <w:pPr>
              <w:pStyle w:val="SDSTableTextNormal"/>
              <w:rPr>
                <w:noProof w:val="0"/>
              </w:rPr>
            </w:pPr>
            <w:r w:rsidR="00FA7F7F">
              <w:rPr>
                <w:noProof/>
              </w:rPr>
              <w:t>Annex I</w:t>
            </w:r>
          </w:p>
        </w:tc>
      </w:tr>
    </w:tbl>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4EB0E7BB" w14:textId="77777777" w:rsidTr="002F74FE">
        <w:tblPrEx>
          <w:tblW w:w="10491" w:type="dxa"/>
          <w:tblLayout w:type="fixed"/>
          <w:tblLook w:val="04A0"/>
        </w:tblPrEx>
        <w:trPr>
          <w:trHeight w:val="20"/>
        </w:trPr>
        <w:tc>
          <w:tcPr>
            <w:tcW w:w="10491" w:type="dxa"/>
            <w:gridSpan w:val="3"/>
          </w:tcPr>
          <w:p w:rsidR="00F430DC" w:rsidRPr="00E158AE" w:rsidP="005C557D" w14:paraId="1DA7F00D" w14:textId="4D25CE63">
            <w:pPr>
              <w:pStyle w:val="SDSTextHeading4"/>
            </w:pPr>
            <w:r w:rsidRPr="00E158AE">
              <w:t>France</w:t>
            </w:r>
          </w:p>
        </w:tc>
      </w:tr>
      <w:tr w14:paraId="584C76DD" w14:textId="77777777" w:rsidTr="002F74FE">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F430DC" w:rsidRPr="00E158AE" w:rsidP="00515A19" w14:paraId="3893F28A" w14:textId="0E6F7D23">
                  <w:pPr>
                    <w:pStyle w:val="SDSTableTextBold"/>
                    <w:keepNext w:val="0"/>
                  </w:pPr>
                  <w:r w:rsidR="00FA7F7F">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F430DC" w:rsidRPr="00E158AE" w:rsidP="005C557D" w14:paraId="2151D0C1" w14:textId="5CC21347">
                  <w:pPr>
                    <w:pStyle w:val="SDSTableTextNormal"/>
                  </w:pPr>
                  <w:r w:rsidR="00FA7F7F">
                    <w:rPr>
                      <w:noProof/>
                    </w:rPr>
                    <w:t>Code</w:t>
                  </w:r>
                </w:p>
              </w:tc>
              <w:tc>
                <w:tcPr>
                  <w:tcW w:w="8506" w:type="dxa"/>
                </w:tcPr>
                <w:p w:rsidR="00F430DC" w:rsidRPr="00E158AE" w:rsidP="005C557D" w14:paraId="5AC252CE" w14:textId="5E703CA3">
                  <w:pPr>
                    <w:pStyle w:val="SDSTableTextNormal"/>
                  </w:pPr>
                  <w:r w:rsidR="00FA7F7F">
                    <w:rPr>
                      <w:noProof/>
                    </w:rPr>
                    <w:t>Description</w:t>
                  </w:r>
                </w:p>
              </w:tc>
            </w:tr>
            <w:tr w14:paraId="6BB13145" w14:textId="77777777" w:rsidTr="005C557D">
              <w:tblPrEx>
                <w:tblW w:w="10490" w:type="dxa"/>
                <w:tblLayout w:type="fixed"/>
                <w:tblLook w:val="04A0"/>
              </w:tblPrEx>
              <w:tc>
                <w:tcPr>
                  <w:tcW w:w="1984" w:type="dxa"/>
                </w:tcPr>
                <w:p w:rsidR="00F430DC" w:rsidRPr="00E158AE" w:rsidP="005C557D" w14:paraId="5F5DCE0B" w14:textId="534EAEAF">
                  <w:pPr>
                    <w:pStyle w:val="SDSTableTextNormal"/>
                    <w:rPr>
                      <w:noProof w:val="0"/>
                    </w:rPr>
                  </w:pPr>
                  <w:r w:rsidR="00FA7F7F">
                    <w:rPr>
                      <w:noProof/>
                    </w:rPr>
                    <w:t>RG 4 BIS</w:t>
                  </w:r>
                </w:p>
              </w:tc>
              <w:tc>
                <w:tcPr>
                  <w:tcW w:w="8506" w:type="dxa"/>
                </w:tcPr>
                <w:p w:rsidR="00F430DC" w:rsidRPr="00E158AE" w:rsidP="005C557D" w14:paraId="2CB660ED" w14:textId="088BFBA8">
                  <w:pPr>
                    <w:pStyle w:val="SDSTableTextNormal"/>
                    <w:rPr>
                      <w:noProof w:val="0"/>
                    </w:rPr>
                  </w:pPr>
                  <w:r w:rsidRPr="00E158AE">
                    <w:rPr>
                      <w:noProof/>
                    </w:rPr>
                    <w:t>Gastrointestinal disorders caused by benzene, toluene, xylenes and all products containing them</w:t>
                  </w:r>
                </w:p>
              </w:tc>
            </w:tr>
            <w:tr w14:paraId="6BB13146" w14:textId="77777777" w:rsidTr="005C557D">
              <w:tblPrEx>
                <w:tblW w:w="10490" w:type="dxa"/>
                <w:tblLayout w:type="fixed"/>
                <w:tblLook w:val="04A0"/>
              </w:tblPrEx>
              <w:tc>
                <w:tcPr>
                  <w:tcW w:w="1984" w:type="dxa"/>
                </w:tcPr>
                <w:p w:rsidR="00F430DC" w:rsidRPr="00E158AE" w:rsidP="005C557D" w14:textId="534EAEAF">
                  <w:pPr>
                    <w:pStyle w:val="SDSTableTextNormal"/>
                    <w:rPr>
                      <w:noProof w:val="0"/>
                    </w:rPr>
                  </w:pPr>
                  <w:r w:rsidR="00FA7F7F">
                    <w:rPr>
                      <w:noProof/>
                    </w:rPr>
                    <w:t>RG 84</w:t>
                  </w:r>
                </w:p>
              </w:tc>
              <w:tc>
                <w:tcPr>
                  <w:tcW w:w="8506" w:type="dxa"/>
                </w:tcPr>
                <w:p w:rsidR="00F430DC" w:rsidRPr="00E158AE" w:rsidP="005C557D" w14:textId="088BFBA8">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F430DC" w:rsidRPr="00E158AE" w:rsidP="005C557D" w14:paraId="07BC27B8" w14:textId="77777777">
            <w:pPr>
              <w:pStyle w:val="SDSTableTextNormal"/>
            </w:pP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1, Slightly hazardous to water (Classification according to AwSV, Annex 1).</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Major Accidents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Major Accidents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A(3) - hazardous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Orange oil  is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Orange oil  is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None of the components are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None of the components are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Toluene is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r w14:paraId="1AB248B9" w14:textId="77777777" w:rsidTr="002F74FE">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Poland</w:t>
            </w:r>
          </w:p>
        </w:tc>
      </w:tr>
      <w:tr w14:paraId="19E2DFED" w14:textId="77777777" w:rsidTr="002F74FE">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Polish National Regulations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Act of 25 February 2011 on chemical substances and their mixtures (J. o L. No. 63, item 322 as amended; consolidated text J. o L. 2019, item 1225).</w:t>
              <w:br/>
              <w:t>Act of 14 December 2012 on waste (J. o L. 2013, item 322 as amended; consolidated text J. o L. 2020, item 797).</w:t>
              <w:br/>
              <w:t>The announcement of Marshal of the Sejm of the Republic of Poland dated 19 October 2016 concerning the consolidated text announcement of the decree on the management of packaging and packaging waste (J. o L. 2016, item 1863 as amended).</w:t>
              <w:br/>
              <w:t>Decree of the Minister of Environment of 14 December 2014 on the catalogue of waste (J. o L. 2014, item 1923).</w:t>
              <w:br/>
              <w:t>Act of 19 August 2011 on the Carriage of Dangerous Goods (J. o L. 2011 No. 227, item 1367 as amended; consolidated text J. o L. 2020, item 154).</w:t>
              <w:br/>
              <w:t>Regulation of the Minister of Family, Labour and Social Policy of 12 June 2018 on the highest permissible concentration and intensity of noxious agents for health at work environment (J. o L. item 1286 as amended).</w:t>
              <w:br/>
              <w:t>The announcement of Minister of Health dated 9 September 2016 concerning the consolidated text announcement of the decree of the Minister of Health of 30 December 2004 on health and safety at work related to exposure to chemical agents at work (J. o L. of 16 September 2016, item 1488)</w:t>
              <w:br/>
              <w:t>Regulation of the Minister of Health of 2 February 2011 on tests and measurements of the noxious agents for health at work environment (J. o L. No. 33, item 166 as amended).</w:t>
              <w:br/>
              <w:t>Regulation of the Minister of Environment of 9 December 2003 on particularly hazardous substances to the environment (J. o L. No. 217, item 2141).</w:t>
              <w:br/>
              <w:t>ADR Agreement: Government Statement of 13 March 2023 on the entry into force of amendments to Annexes A and B to the Agreement concerning the International Carriage of Dangerous Goods by Road (ADR), signed in Geneva on 30 September 1957 (J. o. L. 2023, item 891)</w:t>
              <w:br/>
              <w:t>Regulation of the Minister of Health of 25 August 2015 on the method of marking places, pipelines, and containers and tanks used for storing or containing hazardous substances or hazardous mixtures (J.o.L. 2015, item 1368 as ammended)</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00FA7F7F">
              <w:rPr>
                <w:noProof/>
              </w:rPr>
              <w:t>Aquatic Acute 1</w:t>
            </w:r>
          </w:p>
        </w:tc>
        <w:tc>
          <w:tcPr>
            <w:tcW w:w="8504" w:type="dxa"/>
          </w:tcPr>
          <w:p w:rsidR="00827634" w:rsidRPr="00E158AE" w:rsidP="009B0F88" w14:paraId="553EC3F4" w14:textId="340A3FD6">
            <w:pPr>
              <w:pStyle w:val="SDSTableTextNormal"/>
              <w:rPr>
                <w:noProof w:val="0"/>
              </w:rPr>
            </w:pPr>
            <w:r w:rsidRPr="00E158AE">
              <w:rPr>
                <w:noProof/>
              </w:rPr>
              <w:t>Hazardous to the aquatic environment – Acute Hazard, Category 1</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1</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3</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Asp. Tox. 1</w:t>
            </w:r>
          </w:p>
        </w:tc>
        <w:tc>
          <w:tcPr>
            <w:tcW w:w="8504" w:type="dxa"/>
          </w:tcPr>
          <w:p w:rsidR="00827634" w:rsidRPr="00E158AE" w:rsidP="009B0F88" w14:textId="340A3FD6">
            <w:pPr>
              <w:pStyle w:val="SDSTableTextNormal"/>
              <w:rPr>
                <w:noProof w:val="0"/>
              </w:rPr>
            </w:pPr>
            <w:r w:rsidRPr="00E158AE">
              <w:rPr>
                <w:noProof/>
              </w:rPr>
              <w:t>Aspiration hazard, Category 1</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Flammable liquids, Category 3</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Skin corrosion/irritation, Category 2</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Skin sensitisation, Category 1</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Skin sensitisation, category 1B</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Flammable liquid and vapour.</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H304</w:t>
            </w:r>
          </w:p>
        </w:tc>
        <w:tc>
          <w:tcPr>
            <w:tcW w:w="8504" w:type="dxa"/>
          </w:tcPr>
          <w:p w:rsidR="00827634" w:rsidRPr="00E158AE" w:rsidP="009B0F88" w14:textId="340A3FD6">
            <w:pPr>
              <w:pStyle w:val="SDSTableTextNormal"/>
              <w:rPr>
                <w:noProof w:val="0"/>
              </w:rPr>
            </w:pPr>
            <w:r w:rsidRPr="00E158AE">
              <w:rPr>
                <w:noProof/>
              </w:rPr>
              <w:t>May be fatal if swallowed and enters airways.</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Causes skin irritation.</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Very toxic to aquatic life.</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Very toxic to aquatic life with long lasting effects.</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Harmful to aquatic life with long lasting effects.</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Contains Linalool, Orange oil, Ethyl linalool, 1-(1,2,3,4,5,6,7,8-Octahydro-2,3,8,8-tetramethyl-2-naphthalenyl)ethanone. May produce an allergic reaction.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26</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26</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26</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sidRPr="00F352B3">
            <w:rPr>
              <w:b/>
              <w:noProof/>
              <w:sz w:val="32"/>
              <w:szCs w:val="32"/>
            </w:rPr>
            <w:t>COCO CHANEL #EU37995F 5%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04153C" w:rsidRPr="008F5B08" w:rsidP="00FD6B1D" w14:paraId="00C4887B" w14:textId="77777777">
          <w:pPr>
            <w:pStyle w:val="SDSTableTextHeader"/>
            <w:rPr>
              <w:b/>
              <w:sz w:val="32"/>
              <w:szCs w:val="32"/>
            </w:rPr>
          </w:pPr>
          <w:r w:rsidRPr="00DB1125">
            <w:rPr>
              <w:b/>
              <w:noProof/>
              <w:sz w:val="32"/>
              <w:szCs w:val="32"/>
            </w:rPr>
            <w:t>COCO CHANEL #EU37995F 5% in DPG</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04153C" w:rsidP="00FD6B1D" w14:paraId="3DA10A07"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FD6B1D" w14:paraId="3BE9E724" w14:textId="77777777">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04153C" w:rsidRPr="00A6053A" w:rsidP="00FD6B1D" w14:paraId="360592C6" w14:textId="77777777">
          <w:pPr>
            <w:pStyle w:val="SDSTableTextHeader"/>
            <w:rPr>
              <w:lang w:val="fr-BE"/>
            </w:rPr>
          </w:pPr>
          <w:r w:rsidRPr="00A6053A">
            <w:rPr>
              <w:noProof/>
              <w:lang w:val="fr-BE"/>
            </w:rPr>
            <w:t>according to Regulation (EC) No. 1907/2006 (REACH) with its amendment Regulation (EU) 2020/878</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04153C"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B95AFBE3-20B8-460E-B16C-FF04DB2F5E7E}"/>
</file>

<file path=customXml/itemProps3.xml><?xml version="1.0" encoding="utf-8"?>
<ds:datastoreItem xmlns:ds="http://schemas.openxmlformats.org/officeDocument/2006/customXml" ds:itemID="{947908AA-1D47-4250-B718-A9FE54351DBD}"/>
</file>

<file path=customXml/itemProps4.xml><?xml version="1.0" encoding="utf-8"?>
<ds:datastoreItem xmlns:ds="http://schemas.openxmlformats.org/officeDocument/2006/customXml" ds:itemID="{2CDCE7A7-4A8C-4A4D-A665-FF470FA02A35}"/>
</file>

<file path=docProps/app.xml><?xml version="1.0" encoding="utf-8"?>
<Properties xmlns="http://schemas.openxmlformats.org/officeDocument/2006/extended-properties" xmlns:vt="http://schemas.openxmlformats.org/officeDocument/2006/docPropsVTypes">
  <Template>Normal.dotm</Template>
  <TotalTime>528</TotalTime>
  <Pages>26</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