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Giorgio Armani Si Type #EU37990F 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EU37990F_5%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tcPr>
          <w:p w:rsidR="000245D0" w:rsidRPr="00E158AE" w:rsidP="00CB352E" w14:paraId="32C0DE4A" w14:textId="77777777">
            <w:pPr>
              <w:pStyle w:val="SDSTableTextNormal"/>
              <w:keepLines w:val="0"/>
              <w:rPr>
                <w:noProof w:val="0"/>
              </w:rPr>
            </w:pPr>
            <w:r w:rsidRPr="00E158AE">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77777777">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12822A8">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Benzyl salicylate, 1-(1,2,3,4,5,6,7,8-Octahydro-2,3,8,8-tetramethyl-2-naphthalenyl)ethanone.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Pr="00E158AE" w:rsidR="00A55330">
              <w:rPr>
                <w:noProof/>
              </w:rPr>
              <w:t>Bis(2-ethylhexyl) adipate</w:t>
            </w:r>
          </w:p>
          <w:p w:rsidR="00827634" w:rsidRPr="00E158AE" w:rsidP="009B0F88" w14:paraId="147D3D58" w14:textId="35534033">
            <w:pPr>
              <w:pStyle w:val="SDSTableTextNormal"/>
              <w:rPr>
                <w:noProof w:val="0"/>
              </w:rPr>
            </w:pPr>
            <w:r w:rsidRPr="00E158AE">
              <w:rPr>
                <w:noProof/>
              </w:rPr>
              <w:t>substance with national workplace exposure limit(s) (PL)</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103-23-1</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203-090-1</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01-2119439699-19</w:t>
            </w:r>
          </w:p>
        </w:tc>
        <w:tc>
          <w:tcPr>
            <w:tcW w:w="1134" w:type="dxa"/>
          </w:tcPr>
          <w:p w:rsidR="00827634" w:rsidRPr="00E158AE" w:rsidP="009B0F88" w14:paraId="15AF5E6F" w14:textId="5180E34A">
            <w:pPr>
              <w:pStyle w:val="SDSTableTextNormal"/>
              <w:rPr>
                <w:noProof w:val="0"/>
              </w:rPr>
            </w:pPr>
            <w:r w:rsidR="00066C34">
              <w:rPr>
                <w:noProof/>
              </w:rPr>
              <w:t>1.24875 – 2.4975</w:t>
            </w:r>
          </w:p>
        </w:tc>
        <w:tc>
          <w:tcPr>
            <w:tcW w:w="3118" w:type="dxa"/>
          </w:tcPr>
          <w:p w:rsidR="00827634" w:rsidRPr="00E158AE" w:rsidP="009B0F88" w14:paraId="03C690C9" w14:textId="7E488380">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1,3,4,6,7,8-hexahydro-4,6,6,7,8,8-hexamethylindeno[5,6-c]pyran; galaxolide; (HHCB)</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1222-05-5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214-946-9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603-212-00-7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01-2119488227-29</w:t>
            </w:r>
          </w:p>
        </w:tc>
        <w:tc>
          <w:tcPr>
            <w:tcW w:w="1134" w:type="dxa"/>
          </w:tcPr>
          <w:p w:rsidR="00827634" w:rsidRPr="00E158AE" w:rsidP="009B0F88" w14:textId="5180E34A">
            <w:pPr>
              <w:pStyle w:val="SDSTableTextNormal"/>
              <w:rPr>
                <w:noProof w:val="0"/>
              </w:rPr>
            </w:pPr>
            <w:r w:rsidR="00066C34">
              <w:rPr>
                <w:noProof/>
              </w:rPr>
              <w:t>0.145 – 0.29</w:t>
            </w:r>
          </w:p>
        </w:tc>
        <w:tc>
          <w:tcPr>
            <w:tcW w:w="3118" w:type="dxa"/>
          </w:tcPr>
          <w:p w:rsidR="00827634" w:rsidRPr="00E158AE" w:rsidP="009B0F88" w14:textId="7E488380">
            <w:pPr>
              <w:pStyle w:val="SDSTableTextNormal"/>
              <w:rPr>
                <w:noProof w:val="0"/>
              </w:rPr>
            </w:pPr>
            <w:r w:rsidRPr="00E158AE">
              <w:rPr>
                <w:noProof/>
              </w:rP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salicylate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118-58-1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204-262-9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607-754-00-5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01-2119969442-31</w:t>
            </w:r>
          </w:p>
        </w:tc>
        <w:tc>
          <w:tcPr>
            <w:tcW w:w="1134" w:type="dxa"/>
          </w:tcPr>
          <w:p w:rsidR="00827634" w:rsidRPr="00E158AE" w:rsidP="009B0F88" w14:textId="5180E34A">
            <w:pPr>
              <w:pStyle w:val="SDSTableTextNormal"/>
              <w:rPr>
                <w:noProof w:val="0"/>
              </w:rPr>
            </w:pPr>
            <w:r w:rsidR="00066C34">
              <w:rPr>
                <w:noProof/>
              </w:rPr>
              <w:t>0.10875 – 0.2175</w:t>
            </w:r>
          </w:p>
        </w:tc>
        <w:tc>
          <w:tcPr>
            <w:tcW w:w="3118" w:type="dxa"/>
          </w:tcPr>
          <w:p w:rsidR="00827634" w:rsidRPr="00E158AE" w:rsidP="009B0F88" w14:textId="7E488380">
            <w:pPr>
              <w:pStyle w:val="SDSTableTextNormal"/>
              <w:rPr>
                <w:noProof w:val="0"/>
              </w:rPr>
            </w:pPr>
            <w:r w:rsidRPr="00E158AE">
              <w:rPr>
                <w:noProof/>
              </w:rPr>
              <w:t>Eye Irrit. 2, H319</w:t>
              <w:br/>
              <w:t>Skin Sens. 1B,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1-(1,2,3,4,5,6,7,8-Octahydro-2,3,8,8-tetramethyl-2-naphthalenyl)ethanone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54464-57-2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259-174-3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01-2119489989-04</w:t>
            </w:r>
          </w:p>
        </w:tc>
        <w:tc>
          <w:tcPr>
            <w:tcW w:w="1134" w:type="dxa"/>
          </w:tcPr>
          <w:p w:rsidR="00827634" w:rsidRPr="00E158AE" w:rsidP="009B0F88" w14:textId="5180E34A">
            <w:pPr>
              <w:pStyle w:val="SDSTableTextNormal"/>
              <w:rPr>
                <w:noProof w:val="0"/>
              </w:rPr>
            </w:pPr>
            <w:r w:rsidR="00066C34">
              <w:rPr>
                <w:noProof/>
              </w:rPr>
              <w:t>0.1 – 0.2</w:t>
            </w:r>
          </w:p>
        </w:tc>
        <w:tc>
          <w:tcPr>
            <w:tcW w:w="3118" w:type="dxa"/>
          </w:tcPr>
          <w:p w:rsidR="00827634" w:rsidRPr="00E158AE" w:rsidP="009B0F88" w14:textId="7E488380">
            <w:pPr>
              <w:pStyle w:val="SDSTableTextNormal"/>
              <w:rPr>
                <w:noProof w:val="0"/>
              </w:rPr>
            </w:pPr>
            <w:r w:rsidRPr="00E158AE">
              <w:rPr>
                <w:noProof/>
              </w:rPr>
              <w:t>Skin Irrit. 2, H315</w:t>
              <w:br/>
              <w:t>Skin Sens. 1, H317</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(R)-p-mentha-1,8-diene; d-limonene</w:t>
            </w:r>
          </w:p>
          <w:p w:rsidR="00827634" w:rsidRPr="00E158AE" w:rsidP="009B0F8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205-341-0</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0.025 – 0.05</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alcohol</w:t>
            </w:r>
          </w:p>
          <w:p w:rsidR="00827634" w:rsidRPr="00E158AE" w:rsidP="009B0F88" w14:textId="35534033">
            <w:pPr>
              <w:pStyle w:val="SDSTableTextNormal"/>
              <w:rPr>
                <w:noProof w:val="0"/>
              </w:rPr>
            </w:pPr>
            <w:r w:rsidRPr="00E158AE">
              <w:rPr>
                <w:noProof/>
              </w:rPr>
              <w:t>substance with national workplace exposure limit(s) (BG, CZ, DE, FI, LT, LV, PL,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100-51-6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202-859-9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603-057-00-5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01-2119492630-38</w:t>
            </w:r>
          </w:p>
        </w:tc>
        <w:tc>
          <w:tcPr>
            <w:tcW w:w="1134" w:type="dxa"/>
          </w:tcPr>
          <w:p w:rsidR="00827634" w:rsidRPr="00E158AE" w:rsidP="009B0F88" w14:textId="5180E34A">
            <w:pPr>
              <w:pStyle w:val="SDSTableTextNormal"/>
              <w:rPr>
                <w:noProof w:val="0"/>
              </w:rPr>
            </w:pPr>
            <w:r w:rsidR="00066C34">
              <w:rPr>
                <w:noProof/>
              </w:rPr>
              <w:t>0.015 – 0.03</w:t>
            </w:r>
          </w:p>
        </w:tc>
        <w:tc>
          <w:tcPr>
            <w:tcW w:w="3118" w:type="dxa"/>
          </w:tcPr>
          <w:p w:rsidR="00827634" w:rsidRPr="00E158AE" w:rsidP="009B0F88" w14:textId="7E488380">
            <w:pPr>
              <w:pStyle w:val="SDSTableTextNormal"/>
              <w:rPr>
                <w:noProof w:val="0"/>
              </w:rPr>
            </w:pPr>
            <w:r w:rsidRPr="00E158AE">
              <w:rPr>
                <w:noProof/>
              </w:rPr>
              <w:t>Acute Tox. 4 (Oral), H302</w:t>
              <w:br/>
              <w:t>Acute Tox. 4 (Inhalation), H332</w:t>
              <w:b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Butylated hydroxytoluene (BHT) crystals</w:t>
            </w:r>
          </w:p>
          <w:p w:rsidR="00827634" w:rsidRPr="00E158AE" w:rsidP="009B0F88" w14:textId="35534033">
            <w:pPr>
              <w:pStyle w:val="SDSTableTextNormal"/>
              <w:rPr>
                <w:noProof w:val="0"/>
              </w:rPr>
            </w:pPr>
            <w:r w:rsidRPr="00E158AE">
              <w:rPr>
                <w:noProof/>
              </w:rPr>
              <w:t>substance with national workplace exposure limit(s) (AT, BE, BG, DE, DK, ES, FI, FR, GB, GR, HR, IE, PT,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128-37-0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204-881-4</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01-2119480433-40</w:t>
            </w:r>
          </w:p>
        </w:tc>
        <w:tc>
          <w:tcPr>
            <w:tcW w:w="1134" w:type="dxa"/>
          </w:tcPr>
          <w:p w:rsidR="00827634" w:rsidRPr="00E158AE" w:rsidP="009B0F88" w14:textId="5180E34A">
            <w:pPr>
              <w:pStyle w:val="SDSTableTextNormal"/>
              <w:rPr>
                <w:noProof w:val="0"/>
              </w:rPr>
            </w:pPr>
            <w:r w:rsidR="00066C34">
              <w:rPr>
                <w:noProof/>
              </w:rPr>
              <w:t>0.0075 – 0.015</w:t>
            </w:r>
          </w:p>
        </w:tc>
        <w:tc>
          <w:tcPr>
            <w:tcW w:w="3118" w:type="dxa"/>
          </w:tcPr>
          <w:p w:rsidR="00827634" w:rsidRPr="00E158AE" w:rsidP="009B0F88" w14:textId="7E488380">
            <w:pPr>
              <w:pStyle w:val="SDSTableTextNormal"/>
              <w:rPr>
                <w:noProof w:val="0"/>
              </w:rPr>
            </w:pPr>
            <w:r w:rsidRPr="00E158AE">
              <w:rPr>
                <w:noProof/>
              </w:rPr>
              <w:t>Aquatic Acute 1, H400</w:t>
              <w:br/>
              <w:t>Aquatic Chronic 1, H410</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Bis(2-ethylhexyl) adipate</w:t>
            </w:r>
            <w:r w:rsidRPr="00E158AE">
              <w:rPr>
                <w:noProof w:val="0"/>
              </w:rPr>
              <w:t xml:space="preserve"> </w:t>
            </w:r>
            <w:r w:rsidRPr="00E158AE" w:rsidR="00FD53E4">
              <w:rPr>
                <w:noProof/>
              </w:rPr>
              <w:t>(103-23-1)</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NDS (OEL TWA)</w:t>
            </w:r>
          </w:p>
        </w:tc>
        <w:tc>
          <w:tcPr>
            <w:tcW w:w="6521" w:type="dxa"/>
          </w:tcPr>
          <w:p w:rsidR="000251E6" w:rsidRPr="00E158AE" w:rsidP="00FB22E1" w14:paraId="7F8A1D5B" w14:textId="574A0FB1">
            <w:pPr>
              <w:pStyle w:val="SDSTableTextNormal"/>
              <w:rPr>
                <w:noProof w:val="0"/>
              </w:rPr>
            </w:pPr>
            <w:r w:rsidRPr="00E158AE">
              <w:rPr>
                <w:noProof/>
              </w:rPr>
              <w:t>400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(R)-p-mentha-1,8-diene; 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alcohol</w:t>
            </w:r>
            <w:r w:rsidRPr="00E158AE">
              <w:rPr>
                <w:noProof w:val="0"/>
              </w:rPr>
              <w:t xml:space="preserve"> </w:t>
            </w:r>
            <w:r w:rsidRPr="00E158AE" w:rsidR="00FD53E4">
              <w:rPr>
                <w:noProof/>
              </w:rPr>
              <w:t>(100-51-6)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45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22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22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Butylated hydroxytoluene (BHT) crystals</w:t>
            </w:r>
            <w:r w:rsidRPr="00E158AE">
              <w:rPr>
                <w:noProof w:val="0"/>
              </w:rPr>
              <w:t xml:space="preserve"> </w:t>
            </w:r>
            <w:r w:rsidRPr="00E158AE" w:rsidR="00FD53E4">
              <w:rPr>
                <w:noProof/>
              </w:rPr>
              <w:t>(128-37-0)</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mg/m³ (aerosol and vapor)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10 mg/m³ (the risk of damage to the embryo or fetus can be excluded when AGW and BGW values are observed-inhalable fraction)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6 mg/m³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mg/m³ (inhalable fraction;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 (inhalable fraction)</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40 mg/m³ (inhalable fraction)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30 mg/m³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10 mg/m³ (no elevated carcinogenic risk by keeping the MAK-value-aerosol, inhalable dust,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40 mg/m³ (aerosol, inhalable dust,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Category C1B carcinogen carcinogenic with threshold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 mg/m³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Bis(2-ethylhexyl) adipate (103-23-1)</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5600 mg/kg (Source: NLM_CIP)</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8410 mg/kg (Source: NLM_CIP)</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5.7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1,3,4,6,7,8-hexahydro-4,6,6,7,8,8-hexamethylindeno[5,6-c]pyran; galaxolide; (HHCB) (1222-05-5)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3250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3250 mg/kg (Source: CHEMVIEW)</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&gt; 5.04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salicylate (118-58-1)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2227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2200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(R)-p-mentha-1,8-diene; 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 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alcohol (100-51-6)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1230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1570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Butylated hydroxytoluene (BHT) crystals (128-37-0)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2930 mg/kg (Source: EPA_HPV)</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2000 mg/kg (Source: JAPAN_GHS)</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paraId="46B57515"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paraId="3A5985F0" w14:textId="2B90F6E7">
            <w:pPr>
              <w:pStyle w:val="SDSTableTextHeading1"/>
              <w:rPr>
                <w:noProof w:val="0"/>
              </w:rPr>
            </w:pPr>
            <w:r w:rsidR="00066C34">
              <w:rPr>
                <w:noProof/>
              </w:rPr>
              <w:t>Bis(2-ethylhexyl) adipate (103-23-1)</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(R)-p-mentha-1,8-diene; 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Butylated hydroxytoluene (BHT) crystals (128-37-0)</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(R)-p-mentha-1,8-diene; d-limonene (5989-27-5)</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Bis(2-ethylhexyl) adipate (103-23-1)</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0.48 – 0.85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0.48 – 0.85 mg/l (Exposure time: 96 h - Species: Oncorhynchus mykiss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&gt; 1.6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&gt; 500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1,3,4,6,7,8-hexahydro-4,6,6,7,8,8-hexamethylindeno[5,6-c]pyran; galaxolide; (HHCB) (1222-05-5)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00066C34">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5C64BA4A">
            <w:pPr>
              <w:pStyle w:val="SDSTableTextNormal"/>
              <w:rPr>
                <w:noProof w:val="0"/>
                <w:lang w:val="nl-BE"/>
              </w:rPr>
            </w:pPr>
            <w:r w:rsidRPr="007D36C8" w:rsidR="00066C34">
              <w:rPr>
                <w:noProof/>
                <w:lang w:val="nl-BE"/>
              </w:rPr>
              <w:t>LC50 - Other aquatic organisms [1]</w:t>
            </w:r>
          </w:p>
        </w:tc>
        <w:tc>
          <w:tcPr>
            <w:tcW w:w="6520" w:type="dxa"/>
          </w:tcPr>
          <w:p w:rsidR="00827634" w:rsidRPr="00E158AE" w:rsidP="009B0F88" w14:paraId="45A78263" w14:textId="0546FFC2">
            <w:pPr>
              <w:pStyle w:val="SDSTableTextNormal"/>
              <w:rPr>
                <w:noProof w:val="0"/>
              </w:rPr>
            </w:pPr>
            <w:r w:rsidR="00066C34">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00066C34">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6A5C66FE">
            <w:pPr>
              <w:pStyle w:val="SDSTableTextNormal"/>
              <w:rPr>
                <w:noProof w:val="0"/>
                <w:lang w:val="nl-BE"/>
              </w:rPr>
            </w:pPr>
            <w:r w:rsidRPr="007D36C8" w:rsidR="00066C34">
              <w:rPr>
                <w:noProof/>
                <w:lang w:val="nl-BE"/>
              </w:rPr>
              <w:t>EC50 - Other aquatic organisms [1]</w:t>
            </w:r>
          </w:p>
        </w:tc>
        <w:tc>
          <w:tcPr>
            <w:tcW w:w="6520" w:type="dxa"/>
          </w:tcPr>
          <w:p w:rsidR="00827634" w:rsidRPr="00E158AE" w:rsidP="009B0F88" w14:paraId="470269B5" w14:textId="2E5AB0ED">
            <w:pPr>
              <w:pStyle w:val="SDSTableTextNormal"/>
              <w:rPr>
                <w:noProof w:val="0"/>
              </w:rPr>
            </w:pPr>
            <w:r w:rsidR="00066C34">
              <w:rPr>
                <w:noProof/>
              </w:rPr>
              <w:t>0.131 mg/l REACH Dossier</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salicylate (118-58-1)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(R)-p-mentha-1,8-diene; d-limonene (5989-27-5)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35 mg/l (Exposure time: 96 h - Species: Oncorhynchus mykiss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alcohol (100-51-6)</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460 mg/l (Exposure time: 96 h - Species: Pimephales promelas [static]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10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23 mg/l (Exposure time: 48 h - Species: water flea)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Butylated hydroxytoluene (BHT) crystals (128-37-0)</w:t>
            </w:r>
          </w:p>
        </w:tc>
      </w:tr>
      <w:tr w14:paraId="66FAA35C" w14:textId="77777777" w:rsidTr="00E85368">
        <w:tblPrEx>
          <w:tblW w:w="10489" w:type="dxa"/>
          <w:tblLayout w:type="fixed"/>
          <w:tblLook w:val="04A0"/>
        </w:tblPrEx>
        <w:tc>
          <w:tcPr>
            <w:tcW w:w="3969" w:type="dxa"/>
          </w:tcPr>
          <w:p w:rsidR="00827634" w:rsidRPr="00E158AE" w:rsidP="009B0F88" w14:textId="31CEE8D5">
            <w:pPr>
              <w:pStyle w:val="SDSTableTextNormal"/>
              <w:rPr>
                <w:noProof w:val="0"/>
              </w:rPr>
            </w:pPr>
            <w:r w:rsidR="00066C34">
              <w:rPr>
                <w:noProof/>
              </w:rPr>
              <w:t>EC50 72h - Algae [1]</w:t>
            </w:r>
          </w:p>
        </w:tc>
        <w:tc>
          <w:tcPr>
            <w:tcW w:w="6520" w:type="dxa"/>
          </w:tcPr>
          <w:p w:rsidR="00827634" w:rsidRPr="00E158AE" w:rsidP="009B0F88" w14:textId="11698001">
            <w:pPr>
              <w:pStyle w:val="SDSTableTextNormal"/>
              <w:rPr>
                <w:noProof w:val="0"/>
              </w:rPr>
            </w:pPr>
            <w:r w:rsidR="00066C34">
              <w:rPr>
                <w:noProof/>
              </w:rPr>
              <w:t>6 mg/l (Species: Pseudokirchneriella subcapitata)</w:t>
            </w:r>
          </w:p>
        </w:tc>
      </w:tr>
      <w:tr w14:paraId="14947BF8" w14:textId="77777777" w:rsidTr="00E85368">
        <w:tblPrEx>
          <w:tblW w:w="10489" w:type="dxa"/>
          <w:tblLayout w:type="fixed"/>
          <w:tblLook w:val="04A0"/>
        </w:tblPrEx>
        <w:tc>
          <w:tcPr>
            <w:tcW w:w="3969" w:type="dxa"/>
          </w:tcPr>
          <w:p w:rsidR="00827634" w:rsidRPr="00E158AE" w:rsidP="009B0F88" w14:paraId="3859FCE1" w14:textId="205BD76E">
            <w:pPr>
              <w:pStyle w:val="SDSTableTextNormal"/>
              <w:rPr>
                <w:noProof w:val="0"/>
              </w:rPr>
            </w:pPr>
            <w:r w:rsidR="00066C34">
              <w:rPr>
                <w:noProof/>
              </w:rPr>
              <w:t>EC50 72h - Algae [2]</w:t>
            </w:r>
          </w:p>
        </w:tc>
        <w:tc>
          <w:tcPr>
            <w:tcW w:w="6520" w:type="dxa"/>
          </w:tcPr>
          <w:p w:rsidR="00827634" w:rsidRPr="00E158AE" w:rsidP="009B0F88" w14:paraId="6F471243" w14:textId="58821E99">
            <w:pPr>
              <w:pStyle w:val="SDSTableTextNormal"/>
              <w:rPr>
                <w:noProof w:val="0"/>
              </w:rPr>
            </w:pPr>
            <w:r w:rsidR="00066C34">
              <w:rPr>
                <w:noProof/>
              </w:rPr>
              <w:t>&gt; 0.42 mg/l (Species: Desmodesmus subspicatus)</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Giorgio Armani Si Type #EU37990F 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Bis(2-ethylhexyl) adipate (103-23-1)</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1,3,4,6,7,8-hexahydro-4,6,6,7,8,8-hexamethylindeno[5,6-c]pyran; galaxolide; (HHCB) (1222-05-5)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salicylate (118-58-1)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1-(1,2,3,4,5,6,7,8-Octahydro-2,3,8,8-tetramethyl-2-naphthalenyl)ethanone (54464-57-2)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(R)-p-mentha-1,8-diene; d-limonene (5989-27-5)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alcohol (100-51-6)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Butylated hydroxytoluene (BHT) crystals (128-37-0)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Pr="00E158AE">
              <w:rPr>
                <w:noProof/>
              </w:rPr>
              <w:t>Giorgio Armani Si Type #EU37990F 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Bis(2-ethylhexyl) adipate (103-23-1)</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(27 dimensionless)</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8.94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1,3,4,6,7,8-hexahydro-4,6,6,7,8,8-hexamethylindeno[5,6-c]pyran; galaxolide; (HHCB) (1222-05-5)</w:t>
            </w:r>
          </w:p>
        </w:tc>
      </w:tr>
      <w:tr w14:paraId="2DBD938E" w14:textId="77777777" w:rsidTr="00E85368">
        <w:tblPrEx>
          <w:tblW w:w="10489" w:type="dxa"/>
          <w:tblLayout w:type="fixed"/>
          <w:tblLook w:val="04A0"/>
        </w:tblPrEx>
        <w:tc>
          <w:tcPr>
            <w:tcW w:w="3969" w:type="dxa"/>
          </w:tcPr>
          <w:p w:rsidR="00827634" w:rsidRPr="00E158AE" w:rsidP="009B0F88" w14:textId="406EEC32">
            <w:pPr>
              <w:pStyle w:val="SDSTableTextNormal"/>
              <w:rPr>
                <w:noProof w:val="0"/>
              </w:rPr>
            </w:pPr>
            <w:r w:rsidR="00066C34">
              <w:rPr>
                <w:noProof/>
              </w:rPr>
              <w:t>BCF - Fish [1]</w:t>
            </w:r>
          </w:p>
        </w:tc>
        <w:tc>
          <w:tcPr>
            <w:tcW w:w="6520" w:type="dxa"/>
          </w:tcPr>
          <w:p w:rsidR="00827634" w:rsidRPr="00E158AE" w:rsidP="009B0F88" w14:textId="65D969EC">
            <w:pPr>
              <w:pStyle w:val="SDSTableTextNormal"/>
              <w:rPr>
                <w:noProof w:val="0"/>
              </w:rPr>
            </w:pPr>
            <w:r w:rsidR="00066C34">
              <w:rPr>
                <w:noProof/>
              </w:rPr>
              <w:t>(1618 dimensionless (whole body w.w.)</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5.3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salicylate (118-58-1)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(R)-p-mentha-1,8-diene; 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alcohol (100-51-6)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1.05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Butylated hydroxytoluene (BHT) crystals (128-37-0)</w:t>
            </w:r>
          </w:p>
        </w:tc>
      </w:tr>
      <w:tr w14:paraId="2DBD938E" w14:textId="77777777" w:rsidTr="00E85368">
        <w:tblPrEx>
          <w:tblW w:w="10489" w:type="dxa"/>
          <w:tblLayout w:type="fixed"/>
          <w:tblLook w:val="04A0"/>
        </w:tblPrEx>
        <w:tc>
          <w:tcPr>
            <w:tcW w:w="3969" w:type="dxa"/>
          </w:tcPr>
          <w:p w:rsidR="00827634" w:rsidRPr="00E158AE" w:rsidP="009B0F88" w14:textId="406EEC32">
            <w:pPr>
              <w:pStyle w:val="SDSTableTextNormal"/>
              <w:rPr>
                <w:noProof w:val="0"/>
              </w:rPr>
            </w:pPr>
            <w:r w:rsidR="00066C34">
              <w:rPr>
                <w:noProof/>
              </w:rPr>
              <w:t>BCF - Fish [1]</w:t>
            </w:r>
          </w:p>
        </w:tc>
        <w:tc>
          <w:tcPr>
            <w:tcW w:w="6520" w:type="dxa"/>
          </w:tcPr>
          <w:p w:rsidR="00827634" w:rsidRPr="00E158AE" w:rsidP="009B0F88" w14:textId="65D969EC">
            <w:pPr>
              <w:pStyle w:val="SDSTableTextNormal"/>
              <w:rPr>
                <w:noProof w:val="0"/>
              </w:rPr>
            </w:pPr>
            <w:r w:rsidR="00066C34">
              <w:rPr>
                <w:noProof/>
              </w:rPr>
              <w:t>230 – 2500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5.1</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(R)-p-mentha-1,8-diene; d-limonene</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Benzyl salicylate ; 1-(1,2,3,4,5,6,7,8-Octahydro-2,3,8,8-tetramethyl-2-naphthalenyl)ethanone ; (R)-p-mentha-1,8-diene; d-limonene ; benzyl alcohol</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Giorgio Armani Si Type #EU37990F 5% in DPG ; 1,3,4,6,7,8-hexahydro-4,6,6,7,8,8-hexamethylindeno[5,6-c]pyran; galaxolide; (HHCB) ; Benzyl salicylate ; 1-(1,2,3,4,5,6,7,8-Octahydro-2,3,8,8-tetramethyl-2-naphthalenyl)ethanone ; (R)-p-mentha-1,8-diene; d-limonene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(R)-p-mentha-1,8-diene; d-limonene</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Dual-Use Regulation (428/2009)</w:t>
      </w:r>
    </w:p>
    <w:p w:rsidR="005C6D3A" w:rsidP="00A65092" w14:paraId="46F2E03E" w14:textId="6D4E3B3D">
      <w:pPr>
        <w:pStyle w:val="SDSTextNormal"/>
      </w:pPr>
      <w:r>
        <w:rPr>
          <w:noProof/>
        </w:rPr>
        <w:t>Contains no substance subject to the COUNCIL REGULATION (EC) No 428/2009 of 5 May 2009 setting up a Community regime for the control of exports, transfer, brokering and transit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1, Slightly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(Inhalation)</w:t>
            </w:r>
          </w:p>
        </w:tc>
        <w:tc>
          <w:tcPr>
            <w:tcW w:w="8504" w:type="dxa"/>
          </w:tcPr>
          <w:p w:rsidR="00827634" w:rsidRPr="00E158AE" w:rsidP="009B0F88" w14:paraId="553EC3F4" w14:textId="59C420F9">
            <w:pPr>
              <w:pStyle w:val="SDSTableTextNormal"/>
              <w:rPr>
                <w:noProof w:val="0"/>
              </w:rPr>
            </w:pPr>
            <w:r w:rsidRPr="00E158AE">
              <w:rPr>
                <w:noProof/>
              </w:rPr>
              <w:t>Acute toxicity (inhal.),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Benzyl salicylate, 1-(1,2,3,4,5,6,7,8-Octahydro-2,3,8,8-tetramethyl-2-naphthalenyl)ethanone.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H332</w:t>
            </w:r>
          </w:p>
        </w:tc>
        <w:tc>
          <w:tcPr>
            <w:tcW w:w="8504" w:type="dxa"/>
          </w:tcPr>
          <w:p w:rsidR="00827634" w:rsidRPr="00E158AE" w:rsidP="009B0F88" w14:textId="59C420F9">
            <w:pPr>
              <w:pStyle w:val="SDSTableTextNormal"/>
              <w:rPr>
                <w:noProof w:val="0"/>
              </w:rPr>
            </w:pPr>
            <w:r w:rsidRPr="00E158AE">
              <w:rPr>
                <w:noProof/>
              </w:rPr>
              <w:t>Harmful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15</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Giorgio Armani Si Type #EU37990F 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Giorgio Armani Si Type #EU37990F 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BC89E23B-7B2F-4F0A-86CB-20364E5EBEA3}"/>
</file>

<file path=customXml/itemProps3.xml><?xml version="1.0" encoding="utf-8"?>
<ds:datastoreItem xmlns:ds="http://schemas.openxmlformats.org/officeDocument/2006/customXml" ds:itemID="{F0B81FF3-60A1-4A2F-A4BA-F4CEBAAACD46}"/>
</file>

<file path=customXml/itemProps4.xml><?xml version="1.0" encoding="utf-8"?>
<ds:datastoreItem xmlns:ds="http://schemas.openxmlformats.org/officeDocument/2006/customXml" ds:itemID="{0ACB91C8-8C2D-4DAE-9569-E1ECF8CB5031}"/>
</file>

<file path=docProps/app.xml><?xml version="1.0" encoding="utf-8"?>
<Properties xmlns="http://schemas.openxmlformats.org/officeDocument/2006/extended-properties" xmlns:vt="http://schemas.openxmlformats.org/officeDocument/2006/docPropsVTypes">
  <Template>Normal.dotm</Template>
  <TotalTime>12</TotalTime>
  <Pages>15</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