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Giorgio Armani Si Type #EU37990F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EU37990F_10%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Benzyl salicylate, 1-(1,2,3,4,5,6,7,8-Octahydro-2,3,8,8-tetramethyl-2-naphthalenyl)ethanone, Linalyl acetate, Ethyl linalool, (R)-p-mentha-1,8-diene; d-limonene.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2.4975 – 4.995</w:t>
            </w:r>
          </w:p>
        </w:tc>
        <w:tc>
          <w:tcPr>
            <w:tcW w:w="3118" w:type="dxa"/>
          </w:tcPr>
          <w:p w:rsidR="00827634" w:rsidRPr="00E158AE" w:rsidP="009B0F88" w14:paraId="03C690C9"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0.29 – 0.58</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118-58-1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204-262-9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607-754-00-5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01-2119969442-31</w:t>
            </w:r>
          </w:p>
        </w:tc>
        <w:tc>
          <w:tcPr>
            <w:tcW w:w="1134" w:type="dxa"/>
          </w:tcPr>
          <w:p w:rsidR="00827634" w:rsidRPr="00E158AE" w:rsidP="009B0F88" w14:textId="5180E34A">
            <w:pPr>
              <w:pStyle w:val="SDSTableTextNormal"/>
              <w:rPr>
                <w:noProof w:val="0"/>
              </w:rPr>
            </w:pPr>
            <w:r w:rsidR="00066C34">
              <w:rPr>
                <w:noProof/>
              </w:rPr>
              <w:t>0.2175 – 0.435</w:t>
            </w:r>
          </w:p>
        </w:tc>
        <w:tc>
          <w:tcPr>
            <w:tcW w:w="3118" w:type="dxa"/>
          </w:tcPr>
          <w:p w:rsidR="00827634" w:rsidRPr="00E158AE" w:rsidP="009B0F88" w14:textId="7E488380">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1-(1,2,3,4,5,6,7,8-Octahydro-2,3,8,8-tetramethyl-2-naphthalenyl)ethanone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0.2 – 0.4</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0.0875 – 0.175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10339-55-6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233-732-6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01-2119969272-32</w:t>
            </w:r>
          </w:p>
        </w:tc>
        <w:tc>
          <w:tcPr>
            <w:tcW w:w="1134" w:type="dxa"/>
          </w:tcPr>
          <w:p w:rsidR="00827634" w:rsidRPr="00E158AE" w:rsidP="009B0F88" w14:textId="5180E34A">
            <w:pPr>
              <w:pStyle w:val="SDSTableTextNormal"/>
              <w:rPr>
                <w:noProof w:val="0"/>
              </w:rPr>
            </w:pPr>
            <w:r w:rsidR="00066C34">
              <w:rPr>
                <w:noProof/>
              </w:rPr>
              <w:t>0.08 – 0.16</w:t>
            </w:r>
          </w:p>
        </w:tc>
        <w:tc>
          <w:tcPr>
            <w:tcW w:w="3118" w:type="dxa"/>
          </w:tcPr>
          <w:p w:rsidR="00827634" w:rsidRPr="00E158AE" w:rsidP="009B0F88" w14:textId="7E488380">
            <w:pPr>
              <w:pStyle w:val="SDSTableTextNormal"/>
              <w:rPr>
                <w:noProof w:val="0"/>
              </w:rPr>
            </w:pPr>
            <w:r w:rsidRPr="00E158AE">
              <w:rPr>
                <w:noProof/>
              </w:rP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cis-3-Hexenyl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65405-77-8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265-745-8</w:t>
            </w:r>
          </w:p>
        </w:tc>
        <w:tc>
          <w:tcPr>
            <w:tcW w:w="1134" w:type="dxa"/>
          </w:tcPr>
          <w:p w:rsidR="00827634" w:rsidRPr="00E158AE" w:rsidP="009B0F88" w14:textId="5180E34A">
            <w:pPr>
              <w:pStyle w:val="SDSTableTextNormal"/>
              <w:rPr>
                <w:noProof w:val="0"/>
              </w:rPr>
            </w:pPr>
            <w:r w:rsidR="00066C34">
              <w:rPr>
                <w:noProof/>
              </w:rPr>
              <w:t>0.0675 – 0.135</w:t>
            </w:r>
          </w:p>
        </w:tc>
        <w:tc>
          <w:tcPr>
            <w:tcW w:w="3118" w:type="dxa"/>
          </w:tcPr>
          <w:p w:rsidR="00827634" w:rsidRPr="00E158AE" w:rsidP="009B0F88" w14:textId="7E488380">
            <w:pPr>
              <w:pStyle w:val="SDSTableTextNormal"/>
              <w:rPr>
                <w:noProof w:val="0"/>
              </w:rPr>
            </w:pPr>
            <w:r w:rsidRPr="00E158AE">
              <w:rPr>
                <w:noProof/>
              </w:rPr>
              <w:t>Aquatic Acute 1, H400</w:t>
              <w:br/>
              <w:t>Aquatic Chronic 2, H411</w:t>
              <w:br/>
              <w:t>Repr. 2, H361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0.03 – 0.06</w:t>
            </w:r>
          </w:p>
        </w:tc>
        <w:tc>
          <w:tcPr>
            <w:tcW w:w="3118" w:type="dxa"/>
          </w:tcPr>
          <w:p w:rsidR="00827634" w:rsidRPr="00E158AE" w:rsidP="009B0F88" w14:textId="7E488380">
            <w:pPr>
              <w:pStyle w:val="SDSTableTextNormal"/>
              <w:rPr>
                <w:noProof w:val="0"/>
              </w:rPr>
            </w:pPr>
            <w:r w:rsidRPr="00E158AE">
              <w:rPr>
                <w:noProof/>
              </w:rPr>
              <w:t>Acute Tox. 4 (Oral), H302</w:t>
              <w:br/>
              <w:t>Acute Tox. 4 (Inhalation), H332</w:t>
              <w:b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Butylated hydroxytoluene (BHT) crystals</w:t>
            </w:r>
          </w:p>
          <w:p w:rsidR="00827634" w:rsidRPr="00E158AE" w:rsidP="009B0F88" w14:textId="35534033">
            <w:pPr>
              <w:pStyle w:val="SDSTableTextNormal"/>
              <w:rPr>
                <w:noProof w:val="0"/>
              </w:rPr>
            </w:pPr>
            <w:r w:rsidRPr="00E158AE">
              <w:rPr>
                <w:noProof/>
              </w:rPr>
              <w:t>substance with national workplace exposure limit(s) (AT, BE, BG, DE, DK, ES, FI, FR, GB, GR, HR, IE, PT,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128-37-0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204-881-4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01-2119480433-40</w:t>
            </w:r>
          </w:p>
        </w:tc>
        <w:tc>
          <w:tcPr>
            <w:tcW w:w="1134" w:type="dxa"/>
          </w:tcPr>
          <w:p w:rsidR="00827634" w:rsidRPr="00E158AE" w:rsidP="009B0F88" w14:textId="5180E34A">
            <w:pPr>
              <w:pStyle w:val="SDSTableTextNormal"/>
              <w:rPr>
                <w:noProof w:val="0"/>
              </w:rPr>
            </w:pPr>
            <w:r w:rsidR="00066C34">
              <w:rPr>
                <w:noProof/>
              </w:rPr>
              <w:t>0.015 – 0.03</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Butylated hydroxytoluene (BHT) crystals</w:t>
            </w:r>
            <w:r w:rsidRPr="00E158AE">
              <w:rPr>
                <w:noProof w:val="0"/>
              </w:rPr>
              <w:t xml:space="preserve"> </w:t>
            </w:r>
            <w:r w:rsidRPr="00E158AE" w:rsidR="00FD53E4">
              <w:rPr>
                <w:noProof/>
              </w:rPr>
              <w:t>(128-37-0)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mg/m³ (aerosol and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mg/m³ (the risk of damage to the embryo or fetus can be excluded when AGW and BGW values are observed-inhalable fraction)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 mg/m³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mg/m³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 mg/m³ (inhalable fraction)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30 mg/m³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mg/m³ (no elevated carcinogenic risk by keeping the MAK-value-aerosol,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40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C1B carcinogen carcinogenic with threshold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 mg/m³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5.04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salicylate (118-58-1)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2227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linalool (10339-55-6)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cis-3-Hexenyl salicylate (65405-77-8)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1570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Butylated hydroxytoluene (BHT) crystals (128-37-0)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2930 mg/kg (Source: EPA_HPV)</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JAPAN_GHS)</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Butylated hydroxytoluene (BHT) crystals (128-37-0)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salicylate (118-58-1)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linalool (10339-55-6)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24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Butylated hydroxytoluene (BHT) crystals (128-37-0)</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6 mg/l (Species: Pseudokirchneriella subcapitata)</w:t>
            </w:r>
          </w:p>
        </w:tc>
      </w:tr>
      <w:tr w14:paraId="14947BF8" w14:textId="77777777" w:rsidTr="00E85368">
        <w:tblPrEx>
          <w:tblW w:w="10489" w:type="dxa"/>
          <w:tblLayout w:type="fixed"/>
          <w:tblLook w:val="04A0"/>
        </w:tblPrEx>
        <w:tc>
          <w:tcPr>
            <w:tcW w:w="3969" w:type="dxa"/>
          </w:tcPr>
          <w:p w:rsidR="00827634" w:rsidRPr="00E158AE" w:rsidP="009B0F88" w14:paraId="3859FCE1" w14:textId="205BD76E">
            <w:pPr>
              <w:pStyle w:val="SDSTableTextNormal"/>
              <w:rPr>
                <w:noProof w:val="0"/>
              </w:rPr>
            </w:pPr>
            <w:r w:rsidR="00066C34">
              <w:rPr>
                <w:noProof/>
              </w:rPr>
              <w:t>EC50 72h - Algae [2]</w:t>
            </w:r>
          </w:p>
        </w:tc>
        <w:tc>
          <w:tcPr>
            <w:tcW w:w="6520" w:type="dxa"/>
          </w:tcPr>
          <w:p w:rsidR="00827634" w:rsidRPr="00E158AE" w:rsidP="009B0F88" w14:paraId="6F471243" w14:textId="58821E99">
            <w:pPr>
              <w:pStyle w:val="SDSTableTextNormal"/>
              <w:rPr>
                <w:noProof w:val="0"/>
              </w:rPr>
            </w:pPr>
            <w:r w:rsidR="00066C34">
              <w:rPr>
                <w:noProof/>
              </w:rPr>
              <w:t>&gt; 0.42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Giorgio Armani Si Type #EU37990F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Bis(2-ethylhexyl) adipate (103-23-1)</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salicylate (118-58-1)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1-(1,2,3,4,5,6,7,8-Octahydro-2,3,8,8-tetramethyl-2-naphthalenyl)ethanone (54464-57-2)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 linalool (10339-55-6)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cis-3-Hexenyl salicylate (65405-77-8)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alcohol (100-51-6)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Butylated hydroxytoluene (BHT) crystals (128-37-0)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Giorgio Armani Si Type #EU37990F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salicylate (118-58-1)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linalool (10339-55-6)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3.3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cis-3-Hexenyl salicylate (65405-77-8)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Butylated hydroxytoluene (BHT) crystals (128-37-0)</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230 – 2500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5.1</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(R)-p-mentha-1,8-diene; d-limonene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salicylate ; 1-(1,2,3,4,5,6,7,8-Octahydro-2,3,8,8-tetramethyl-2-naphthalenyl)ethanone ; Linalyl acetate ; Ethyl linalool ; cis-3-Hexenyl salicylate ; (R)-p-mentha-1,8-diene; d-limonene ; benzyl alcohol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Giorgio Armani Si Type #EU37990F 10% in DPG ; 1,3,4,6,7,8-hexahydro-4,6,6,7,8,8-hexamethylindeno[5,6-c]pyran; galaxolide; (HHCB) ; Benzyl salicylate ; 1-(1,2,3,4,5,6,7,8-Octahydro-2,3,8,8-tetramethyl-2-naphthalenyl)ethanone ; cis-3-Hexenyl salicylate ; (R)-p-mentha-1,8-diene; d-limonene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(R)-p-mentha-1,8-diene; d-limonene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cis-3-Hexenyl salicylate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cis-3-Hexenyl salicylate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Benzyl salicylate, 1-(1,2,3,4,5,6,7,8-Octahydro-2,3,8,8-tetramethyl-2-naphthalenyl)ethanone, Linalyl acetate, Ethyl linalool, (R)-p-mentha-1,8-diene; d-limonene.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Giorgio Armani Si Type #EU37990F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Giorgio Armani Si Type #EU37990F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6CD571BB-F08C-4311-AB88-43947617CEAC}"/>
</file>

<file path=customXml/itemProps3.xml><?xml version="1.0" encoding="utf-8"?>
<ds:datastoreItem xmlns:ds="http://schemas.openxmlformats.org/officeDocument/2006/customXml" ds:itemID="{6A525BCA-2474-4DBA-AA41-CA8D960E45DB}"/>
</file>

<file path=customXml/itemProps4.xml><?xml version="1.0" encoding="utf-8"?>
<ds:datastoreItem xmlns:ds="http://schemas.openxmlformats.org/officeDocument/2006/customXml" ds:itemID="{30956C73-B525-4B2C-8FBD-AA2C063B1820}"/>
</file>

<file path=docProps/app.xml><?xml version="1.0" encoding="utf-8"?>
<Properties xmlns="http://schemas.openxmlformats.org/officeDocument/2006/extended-properties" xmlns:vt="http://schemas.openxmlformats.org/officeDocument/2006/docPropsVTypes">
  <Template>Normal.dotm</Template>
  <TotalTime>12</TotalTime>
  <Pages>16</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