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SPICE #EU33751F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EU33751F_10%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Cinnamic aldehyde; d-Limonene; COUMARIN; Eugenol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0.68 – 1.35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227-813-5</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0.4715 – 0.946</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0.42 – 0.84</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0.33 – 0.65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0.003 – 0.015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0.003 – 0.015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0.0003 – 0.003</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HTP (OEL TWA) [1]</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SPICE #EU33751F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SPICE #EU33751F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d-Limonene ; .alpha.-Pinene ; .beta.-Pinene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CHRISTMAS SPICE #EU33751F 10% ; Cinnamic aldehyde ; d-Limonene ; Eugenol ; p-Cymene ; Benzyl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Cinnamic aldehyde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d-Limonene ; .alpha.-Pinene ; .beta.-Pinene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SPICE #EU33751F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SPICE #EU33751F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