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Chocolate #EU11642F 10%</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EU11642F_10%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tcPr>
          <w:p w:rsidR="00231E3C" w:rsidRPr="00E158AE" w:rsidP="00EE246C" w14:paraId="6979D772" w14:textId="789C8E3B">
            <w:pPr>
              <w:pStyle w:val="SDSTableTextNormal"/>
              <w:keepLines w:val="0"/>
              <w:rPr>
                <w:noProof w:val="0"/>
              </w:rPr>
            </w:pPr>
            <w:r w:rsidRPr="00E158AE">
              <w:rPr>
                <w:noProof/>
              </w:rP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tcPr>
          <w:p w:rsidR="00231E3C" w:rsidRPr="00E158AE" w:rsidP="00EE246C" w14:paraId="40F978E1" w14:textId="29F885DB">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Heliotropine.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3.1 – 6.2</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Vanillin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121-33-5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204-465-2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01-2119516040-60</w:t>
            </w:r>
          </w:p>
        </w:tc>
        <w:tc>
          <w:tcPr>
            <w:tcW w:w="1134" w:type="dxa"/>
          </w:tcPr>
          <w:p w:rsidR="00827634" w:rsidRPr="00E158AE" w:rsidP="009B0F88" w14:textId="5180E34A">
            <w:pPr>
              <w:pStyle w:val="SDSTableTextNormal"/>
              <w:rPr>
                <w:noProof w:val="0"/>
              </w:rPr>
            </w:pPr>
            <w:r w:rsidR="00066C34">
              <w:rPr>
                <w:noProof/>
              </w:rPr>
              <w:t>0.5 – 1</w:t>
            </w:r>
          </w:p>
        </w:tc>
        <w:tc>
          <w:tcPr>
            <w:tcW w:w="3118" w:type="dxa"/>
          </w:tcPr>
          <w:p w:rsidR="00827634" w:rsidRPr="00E158AE" w:rsidP="009B0F88" w14:textId="60F6CE2E">
            <w:pPr>
              <w:pStyle w:val="SDSTableTextNormal"/>
              <w:rPr>
                <w:noProof w:val="0"/>
              </w:rPr>
            </w:pPr>
            <w:r w:rsidRPr="00E158AE">
              <w:rPr>
                <w:noProof/>
              </w:rP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Heliotropine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120-57-0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204-409-7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01-2119983608-21</w:t>
            </w:r>
          </w:p>
        </w:tc>
        <w:tc>
          <w:tcPr>
            <w:tcW w:w="1134" w:type="dxa"/>
          </w:tcPr>
          <w:p w:rsidR="00827634" w:rsidRPr="00E158AE" w:rsidP="009B0F88" w14:textId="5180E34A">
            <w:pPr>
              <w:pStyle w:val="SDSTableTextNormal"/>
              <w:rPr>
                <w:noProof w:val="0"/>
              </w:rPr>
            </w:pPr>
            <w:r w:rsidR="00066C34">
              <w:rPr>
                <w:noProof/>
              </w:rPr>
              <w:t>0.07 – 0.14</w:t>
            </w:r>
          </w:p>
        </w:tc>
        <w:tc>
          <w:tcPr>
            <w:tcW w:w="3118" w:type="dxa"/>
          </w:tcPr>
          <w:p w:rsidR="00827634" w:rsidRPr="00E158AE" w:rsidP="009B0F88" w14:textId="60F6CE2E">
            <w:pPr>
              <w:pStyle w:val="SDSTableTextNormal"/>
              <w:rPr>
                <w:noProof w:val="0"/>
              </w:rPr>
            </w:pPr>
            <w:r w:rsidRPr="00E158AE">
              <w:rPr>
                <w:noProof/>
              </w:rP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Isovaleraldehyde</w:t>
            </w:r>
          </w:p>
          <w:p w:rsidR="00827634" w:rsidRPr="00E158AE" w:rsidP="009B0F88" w14:paraId="147D3D58" w14:textId="35534033">
            <w:pPr>
              <w:pStyle w:val="SDSTableTextNormal"/>
              <w:rPr>
                <w:noProof w:val="0"/>
              </w:rPr>
            </w:pPr>
            <w:r w:rsidRPr="00E158AE">
              <w:rPr>
                <w:noProof/>
              </w:rPr>
              <w:t>substance with national workplace exposure limit(s) (AT, DE, LT, SI)</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590-86-3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209-691-5</w:t>
            </w:r>
          </w:p>
        </w:tc>
        <w:tc>
          <w:tcPr>
            <w:tcW w:w="1134" w:type="dxa"/>
          </w:tcPr>
          <w:p w:rsidR="00827634" w:rsidRPr="00E158AE" w:rsidP="009B0F88" w14:textId="5180E34A">
            <w:pPr>
              <w:pStyle w:val="SDSTableTextNormal"/>
              <w:rPr>
                <w:noProof w:val="0"/>
              </w:rPr>
            </w:pPr>
            <w:r w:rsidR="00066C34">
              <w:rPr>
                <w:noProof/>
              </w:rPr>
              <w:t>0.005 – 0.01</w:t>
            </w:r>
          </w:p>
        </w:tc>
        <w:tc>
          <w:tcPr>
            <w:tcW w:w="3118" w:type="dxa"/>
          </w:tcPr>
          <w:p w:rsidR="00827634" w:rsidRPr="00E158AE" w:rsidP="009B0F88" w14:textId="60F6CE2E">
            <w:pPr>
              <w:pStyle w:val="SDSTableTextNormal"/>
              <w:rPr>
                <w:noProof w:val="0"/>
              </w:rPr>
            </w:pPr>
            <w:r w:rsidRPr="00E158AE">
              <w:rPr>
                <w:noProof/>
              </w:rPr>
              <w:t>Flam. Liq. 2, H225</w:t>
              <w:br/>
              <w:t>Eye Irrit. 2, H319</w:t>
              <w:br/>
              <w:t>Skin Sens. 1B, H317</w:t>
              <w:br/>
              <w:t>STOT SE 3, H335</w:t>
              <w:br/>
              <w:t>Aquatic Chronic 2, H411</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Isovaleraldehyde</w:t>
            </w:r>
            <w:r w:rsidRPr="00E158AE">
              <w:rPr>
                <w:noProof w:val="0"/>
              </w:rPr>
              <w:t xml:space="preserve"> </w:t>
            </w:r>
            <w:r w:rsidRPr="00E158AE" w:rsidR="00FD53E4">
              <w:rPr>
                <w:noProof/>
              </w:rPr>
              <w:t>(590-86-3)</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MAK (OEL TWA)</w:t>
            </w:r>
          </w:p>
        </w:tc>
        <w:tc>
          <w:tcPr>
            <w:tcW w:w="6521" w:type="dxa"/>
          </w:tcPr>
          <w:p w:rsidR="000251E6" w:rsidRPr="00E158AE" w:rsidP="00FB22E1" w14:paraId="7F8A1D5B"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 ppm</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Vanillin (121-33-5)</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5010 mg/kg</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2600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Heliotropine (120-57-0)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2700 mg/kg</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2700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5000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Isovaleraldehyde (590-86-3)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5600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2730 mg/kg</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2534 mg/kg bodyweight</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42.7 mg/l/4h</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Isovaleraldehyde (590-86-3)</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respiratory irritation.</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Heliotropine (120-57-0)</w:t>
            </w:r>
          </w:p>
        </w:tc>
      </w:tr>
      <w:tr w14:paraId="1484F7CF" w14:textId="77777777" w:rsidTr="000B54DE">
        <w:tblPrEx>
          <w:tblW w:w="10489" w:type="dxa"/>
          <w:tblLayout w:type="fixed"/>
          <w:tblLook w:val="0020"/>
        </w:tblPrEx>
        <w:tc>
          <w:tcPr>
            <w:tcW w:w="3969" w:type="dxa"/>
          </w:tcPr>
          <w:p w:rsidR="00184F95" w:rsidP="00184F95" w14:textId="63F6D909">
            <w:pPr>
              <w:pStyle w:val="SDSTableTextNormal"/>
              <w:rPr>
                <w:noProof w:val="0"/>
                <w:lang w:val="en-AU"/>
              </w:rPr>
            </w:pPr>
            <w:r w:rsidR="00066C34">
              <w:rPr>
                <w:noProof/>
                <w:lang w:eastAsia="ja-JP"/>
              </w:rPr>
              <w:t>Viscosity, kinematic</w:t>
            </w:r>
          </w:p>
        </w:tc>
        <w:tc>
          <w:tcPr>
            <w:tcW w:w="6520" w:type="dxa"/>
          </w:tcPr>
          <w:p w:rsidR="00184F95" w:rsidP="00184F95" w14:textId="4FD1A716">
            <w:pPr>
              <w:pStyle w:val="SDSTableTextNormal"/>
              <w:rPr>
                <w:noProof w:val="0"/>
                <w:lang w:val="en-AU"/>
              </w:rPr>
            </w:pPr>
            <w:r w:rsidR="00066C34">
              <w:rPr>
                <w:noProof/>
                <w:lang w:eastAsia="ja-JP"/>
              </w:rPr>
              <w:t>Not applicable</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Vanillin (121-33-5)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53 – 61.3 mg/l (Exposure time: 96 h - Species: Pimephales promelas [flow-through])</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88 mg/l (Exposure time: 96 h - Species: Pimephales promelas [static])</w:t>
            </w:r>
          </w:p>
        </w:tc>
      </w:tr>
      <w:tr w14:paraId="08159FA9" w14:textId="77777777" w:rsidTr="00E85368">
        <w:tblPrEx>
          <w:tblW w:w="10489" w:type="dxa"/>
          <w:tblLayout w:type="fixed"/>
          <w:tblLook w:val="04A0"/>
        </w:tblPrEx>
        <w:tc>
          <w:tcPr>
            <w:tcW w:w="3969" w:type="dxa"/>
          </w:tcPr>
          <w:p w:rsidR="00827634" w:rsidRPr="00E158AE" w:rsidP="009B0F88" w14:paraId="4ED4260E" w14:textId="40000D52">
            <w:pPr>
              <w:pStyle w:val="SDSTableTextNormal"/>
              <w:rPr>
                <w:noProof w:val="0"/>
              </w:rPr>
            </w:pPr>
            <w:r w:rsidR="00066C34">
              <w:rPr>
                <w:noProof/>
              </w:rPr>
              <w:t>NOEC (acute)</w:t>
            </w:r>
          </w:p>
        </w:tc>
        <w:tc>
          <w:tcPr>
            <w:tcW w:w="6520" w:type="dxa"/>
          </w:tcPr>
          <w:p w:rsidR="00827634" w:rsidRPr="00E158AE" w:rsidP="009B0F88" w14:paraId="3BC4CDBD" w14:textId="02A0E8EE">
            <w:pPr>
              <w:pStyle w:val="SDSTableTextNormal"/>
              <w:rPr>
                <w:noProof w:val="0"/>
              </w:rPr>
            </w:pPr>
            <w:r w:rsidRPr="00E158AE">
              <w:rPr>
                <w:noProof/>
              </w:rPr>
              <w:t>10000 mg/kg (Exposure time: 42 Days - Species: Eisenia foetida [soil dry weight])</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Heliotropine (120-57-0)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2.5 mg/l (Exposure time: 96 h - Species: Cyprinus carpio [static])</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Isovaleraldehyde (590-86-3)</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2.98 – 3.54 mg/l (Exposure time: 96 h - Species: Pimephales promelas [flow-through])</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177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80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78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00066C34">
              <w:rPr>
                <w:noProof/>
              </w:rPr>
              <w:t>Chocolate #EU11642F 10%</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Chocolate #EU11642F 10%</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Vanillin (121-33-5)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1.23 (at 22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Heliotropine (120-57-0)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1.2 (at 35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Isovaleraldehyde (590-86-3)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1.5 (at 25 °C (at pH 7)</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00066C34">
              <w:rPr>
                <w:noProof/>
              </w:rPr>
              <w:t>Isovaleraldehyde</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Benzyl benzoate ; Isovaleraldehyde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Chocolate #EU11642F 10% ; Benzyl benzoate ; Isovaleraldehyde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00066C34">
              <w:rPr>
                <w:noProof/>
              </w:rPr>
              <w:t>Isovaleraldehyde</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372201">
        <w:tblPrEx>
          <w:tblW w:w="10490" w:type="dxa"/>
          <w:tblLayout w:type="fixed"/>
          <w:tblLook w:val="04A0"/>
        </w:tblPrEx>
        <w:trPr>
          <w:tblHeader/>
        </w:trPr>
        <w:tc>
          <w:tcPr>
            <w:tcW w:w="2267" w:type="dxa"/>
          </w:tcPr>
          <w:p w:rsidR="00A65092" w:rsidRPr="00E158AE" w:rsidP="00372201" w14:paraId="0D104D90" w14:textId="69A05CEC">
            <w:pPr>
              <w:pStyle w:val="SDSTableTextHeading1"/>
              <w:rPr>
                <w:noProof w:val="0"/>
              </w:rPr>
            </w:pPr>
            <w:r w:rsidR="00066C34">
              <w:rPr>
                <w:noProof/>
              </w:rPr>
              <w:t>Name</w:t>
            </w:r>
          </w:p>
        </w:tc>
        <w:tc>
          <w:tcPr>
            <w:tcW w:w="1275" w:type="dxa"/>
          </w:tcPr>
          <w:p w:rsidR="00A65092" w:rsidRPr="00E158AE" w:rsidP="00372201" w14:paraId="457C5252" w14:textId="470329CD">
            <w:pPr>
              <w:pStyle w:val="SDSTableTextHeading1"/>
              <w:rPr>
                <w:noProof w:val="0"/>
              </w:rPr>
            </w:pPr>
            <w:r w:rsidR="00066C34">
              <w:rPr>
                <w:noProof/>
              </w:rPr>
              <w:t>CN designation</w:t>
            </w:r>
          </w:p>
        </w:tc>
        <w:tc>
          <w:tcPr>
            <w:tcW w:w="1276" w:type="dxa"/>
          </w:tcPr>
          <w:p w:rsidR="00A65092" w:rsidRPr="00E158AE" w:rsidP="00372201" w14:paraId="4D6EF8CB" w14:textId="4B9CE323">
            <w:pPr>
              <w:pStyle w:val="SDSTableTextHeading1"/>
              <w:rPr>
                <w:noProof w:val="0"/>
              </w:rPr>
            </w:pPr>
            <w:r w:rsidR="00066C34">
              <w:rPr>
                <w:noProof/>
              </w:rPr>
              <w:t>CAS-No.</w:t>
            </w:r>
          </w:p>
        </w:tc>
        <w:tc>
          <w:tcPr>
            <w:tcW w:w="1418" w:type="dxa"/>
          </w:tcPr>
          <w:p w:rsidR="00A65092" w:rsidRPr="00E158AE" w:rsidP="00372201" w14:paraId="354B57E4" w14:textId="6492BE96">
            <w:pPr>
              <w:pStyle w:val="SDSTableTextHeading1"/>
              <w:rPr>
                <w:noProof w:val="0"/>
              </w:rPr>
            </w:pPr>
            <w:r w:rsidR="00066C34">
              <w:rPr>
                <w:noProof/>
              </w:rPr>
              <w:t>CN code</w:t>
            </w:r>
          </w:p>
        </w:tc>
        <w:tc>
          <w:tcPr>
            <w:tcW w:w="1418" w:type="dxa"/>
          </w:tcPr>
          <w:p w:rsidR="00A65092" w:rsidRPr="00E158AE" w:rsidP="00372201" w14:paraId="26779EFF" w14:textId="482F57BD">
            <w:pPr>
              <w:pStyle w:val="SDSTableTextHeading1"/>
              <w:rPr>
                <w:noProof w:val="0"/>
              </w:rPr>
            </w:pPr>
            <w:r w:rsidR="00066C34">
              <w:rPr>
                <w:noProof/>
              </w:rPr>
              <w:t>Category</w:t>
            </w:r>
          </w:p>
        </w:tc>
        <w:tc>
          <w:tcPr>
            <w:tcW w:w="1418" w:type="dxa"/>
          </w:tcPr>
          <w:p w:rsidR="00A65092" w:rsidRPr="00E158AE" w:rsidP="00372201" w14:paraId="561B55F5" w14:textId="71B0D465">
            <w:pPr>
              <w:pStyle w:val="SDSTableTextHeading1"/>
              <w:rPr>
                <w:noProof w:val="0"/>
              </w:rPr>
            </w:pPr>
            <w:r w:rsidR="00066C34">
              <w:rPr>
                <w:noProof/>
              </w:rPr>
              <w:t>Threshold</w:t>
            </w:r>
          </w:p>
        </w:tc>
        <w:tc>
          <w:tcPr>
            <w:tcW w:w="1418" w:type="dxa"/>
          </w:tcPr>
          <w:p w:rsidR="00A65092" w:rsidRPr="00E158AE" w:rsidP="00372201" w14:paraId="71BD701E" w14:textId="0CC50E93">
            <w:pPr>
              <w:pStyle w:val="SDSTableTextHeading1"/>
              <w:rPr>
                <w:noProof w:val="0"/>
              </w:rPr>
            </w:pPr>
            <w:r w:rsidR="00066C34">
              <w:rPr>
                <w:noProof/>
              </w:rPr>
              <w:t>Annex</w:t>
            </w:r>
          </w:p>
        </w:tc>
      </w:tr>
      <w:tr w14:paraId="23D538E0" w14:textId="77777777" w:rsidTr="00372201">
        <w:tblPrEx>
          <w:tblW w:w="10490" w:type="dxa"/>
          <w:tblLayout w:type="fixed"/>
          <w:tblLook w:val="04A0"/>
        </w:tblPrEx>
        <w:tc>
          <w:tcPr>
            <w:tcW w:w="2267" w:type="dxa"/>
          </w:tcPr>
          <w:p w:rsidR="00A65092" w:rsidRPr="00E158AE" w:rsidP="00372201" w14:paraId="4073E40F" w14:textId="74868EF3">
            <w:pPr>
              <w:pStyle w:val="SDSTableTextNormal"/>
              <w:rPr>
                <w:noProof w:val="0"/>
              </w:rPr>
            </w:pPr>
            <w:r w:rsidR="00066C34">
              <w:rPr>
                <w:noProof/>
              </w:rPr>
              <w:t>Piperonal</w:t>
            </w:r>
          </w:p>
        </w:tc>
        <w:tc>
          <w:tcPr>
            <w:tcW w:w="1275" w:type="dxa"/>
          </w:tcPr>
          <w:p w:rsidR="00A65092" w:rsidRPr="00E158AE" w:rsidP="00372201" w14:paraId="3900E007" w14:textId="7C2B156D">
            <w:pPr>
              <w:pStyle w:val="SDSTableTextNormal"/>
              <w:rPr>
                <w:noProof w:val="0"/>
              </w:rPr>
            </w:pPr>
          </w:p>
        </w:tc>
        <w:tc>
          <w:tcPr>
            <w:tcW w:w="1276" w:type="dxa"/>
          </w:tcPr>
          <w:p w:rsidR="00A65092" w:rsidRPr="00E158AE" w:rsidP="00372201" w14:paraId="719F3871" w14:textId="19DD2D4C">
            <w:pPr>
              <w:pStyle w:val="SDSTableTextNormal"/>
              <w:rPr>
                <w:noProof w:val="0"/>
              </w:rPr>
            </w:pPr>
            <w:r w:rsidR="00066C34">
              <w:rPr>
                <w:noProof/>
              </w:rPr>
              <w:t>120-57-0</w:t>
            </w:r>
          </w:p>
        </w:tc>
        <w:tc>
          <w:tcPr>
            <w:tcW w:w="1418" w:type="dxa"/>
          </w:tcPr>
          <w:p w:rsidR="00A65092" w:rsidRPr="00E158AE" w:rsidP="00372201" w14:paraId="04454755" w14:textId="10FBDA17">
            <w:pPr>
              <w:pStyle w:val="SDSTableTextNormal"/>
              <w:rPr>
                <w:noProof w:val="0"/>
              </w:rPr>
            </w:pPr>
            <w:r w:rsidR="00066C34">
              <w:rPr>
                <w:noProof/>
              </w:rPr>
              <w:t>2932 93 00</w:t>
            </w:r>
          </w:p>
        </w:tc>
        <w:tc>
          <w:tcPr>
            <w:tcW w:w="1418" w:type="dxa"/>
          </w:tcPr>
          <w:p w:rsidR="00A65092" w:rsidRPr="00E158AE" w:rsidP="00372201" w14:paraId="70CE3A27" w14:textId="0B7AECC5">
            <w:pPr>
              <w:pStyle w:val="SDSTableTextNormal"/>
              <w:rPr>
                <w:noProof w:val="0"/>
              </w:rPr>
            </w:pPr>
            <w:r w:rsidR="00066C34">
              <w:rPr>
                <w:noProof/>
              </w:rPr>
              <w:t>Category 1</w:t>
            </w:r>
          </w:p>
        </w:tc>
        <w:tc>
          <w:tcPr>
            <w:tcW w:w="1418" w:type="dxa"/>
          </w:tcPr>
          <w:p w:rsidR="00A65092" w:rsidRPr="00E158AE" w:rsidP="00372201" w14:paraId="3299E5CD" w14:textId="606B67A9">
            <w:pPr>
              <w:pStyle w:val="SDSTableTextNormal"/>
              <w:rPr>
                <w:noProof w:val="0"/>
              </w:rPr>
            </w:pPr>
          </w:p>
        </w:tc>
        <w:tc>
          <w:tcPr>
            <w:tcW w:w="1418" w:type="dxa"/>
          </w:tcPr>
          <w:p w:rsidR="00A65092" w:rsidRPr="00E158AE" w:rsidP="00372201" w14:paraId="5511B839" w14:textId="3C7525E7">
            <w:pPr>
              <w:pStyle w:val="SDSTableTextNormal"/>
              <w:rPr>
                <w:noProof w:val="0"/>
              </w:rPr>
            </w:pPr>
            <w:r w:rsidR="00066C34">
              <w:rPr>
                <w:noProof/>
              </w:rPr>
              <w:t>Annex I</w:t>
            </w:r>
          </w:p>
        </w:tc>
      </w:tr>
    </w:tbl>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Heliotropine.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H335</w:t>
            </w:r>
          </w:p>
        </w:tc>
        <w:tc>
          <w:tcPr>
            <w:tcW w:w="8504" w:type="dxa"/>
          </w:tcPr>
          <w:p w:rsidR="00827634" w:rsidRPr="00E158AE" w:rsidP="009B0F88" w14:textId="59C420F9">
            <w:pPr>
              <w:pStyle w:val="SDSTableTextNormal"/>
              <w:rPr>
                <w:noProof w:val="0"/>
              </w:rPr>
            </w:pPr>
            <w:r w:rsidRPr="00E158AE">
              <w:rPr>
                <w:noProof/>
              </w:rPr>
              <w:t>May cause respiratory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Respiratory tract irritation</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Chocolate #EU11642F 10%</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Chocolate #EU11642F 10%</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04BD"/>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E681BA54-FF46-4CC5-883A-FDD0B43A47D1}"/>
</file>

<file path=customXml/itemProps3.xml><?xml version="1.0" encoding="utf-8"?>
<ds:datastoreItem xmlns:ds="http://schemas.openxmlformats.org/officeDocument/2006/customXml" ds:itemID="{1602BA01-E6F4-4FE6-B362-07DB8D712C9A}"/>
</file>

<file path=customXml/itemProps4.xml><?xml version="1.0" encoding="utf-8"?>
<ds:datastoreItem xmlns:ds="http://schemas.openxmlformats.org/officeDocument/2006/customXml" ds:itemID="{4B9C5A3F-CBD2-42B3-9D68-220DE508645F}"/>
</file>

<file path=docProps/app.xml><?xml version="1.0" encoding="utf-8"?>
<Properties xmlns="http://schemas.openxmlformats.org/officeDocument/2006/extended-properties" xmlns:vt="http://schemas.openxmlformats.org/officeDocument/2006/docPropsVTypes">
  <Template>Normal.dotm</Template>
  <TotalTime>39</TotalTime>
  <Pages>11</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